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Bdr>
          <w:top w:val="none" w:color="000000" w:sz="0" w:space="0"/>
          <w:left w:val="none" w:color="000000" w:sz="0" w:space="0"/>
          <w:bottom w:val="none" w:color="000000" w:sz="0" w:space="0"/>
          <w:right w:val="none" w:color="000000" w:sz="0" w:space="0"/>
        </w:pBdr>
        <w:adjustRightInd w:val="0"/>
        <w:snapToGrid w:val="0"/>
        <w:spacing w:line="360" w:lineRule="auto"/>
        <w:jc w:val="center"/>
        <w:rPr>
          <w:rFonts w:ascii="黑体" w:hAnsi="黑体" w:eastAsia="黑体" w:cs="黑体"/>
          <w:sz w:val="40"/>
          <w:szCs w:val="18"/>
        </w:rPr>
      </w:pPr>
      <w:r>
        <w:rPr>
          <w:rFonts w:hint="eastAsia" w:ascii="黑体" w:hAnsi="黑体" w:eastAsia="黑体" w:cs="黑体"/>
          <w:sz w:val="40"/>
          <w:szCs w:val="18"/>
        </w:rPr>
        <w:t>南通市海门区人民检察院空调维修、保养全包项目</w:t>
      </w:r>
    </w:p>
    <w:p>
      <w:pPr>
        <w:pBdr>
          <w:top w:val="none" w:color="000000" w:sz="0" w:space="0"/>
          <w:left w:val="none" w:color="000000" w:sz="0" w:space="0"/>
          <w:bottom w:val="none" w:color="000000" w:sz="0" w:space="0"/>
          <w:right w:val="none" w:color="000000" w:sz="0" w:space="0"/>
        </w:pBdr>
        <w:adjustRightInd w:val="0"/>
        <w:snapToGrid w:val="0"/>
        <w:spacing w:line="360" w:lineRule="auto"/>
        <w:jc w:val="center"/>
        <w:rPr>
          <w:rFonts w:ascii="黑体" w:hAnsi="黑体" w:eastAsia="黑体" w:cs="黑体"/>
          <w:sz w:val="40"/>
          <w:szCs w:val="18"/>
        </w:rPr>
      </w:pPr>
      <w:r>
        <w:rPr>
          <w:rFonts w:hint="eastAsia" w:ascii="黑体" w:hAnsi="黑体" w:eastAsia="黑体" w:cs="黑体"/>
          <w:sz w:val="40"/>
          <w:szCs w:val="18"/>
        </w:rPr>
        <w:t>询价公告</w:t>
      </w:r>
    </w:p>
    <w:p>
      <w:pPr>
        <w:pStyle w:val="3"/>
        <w:pBdr>
          <w:top w:val="none" w:color="000000" w:sz="0" w:space="0"/>
          <w:left w:val="none" w:color="000000" w:sz="0" w:space="0"/>
          <w:bottom w:val="none" w:color="000000" w:sz="0" w:space="0"/>
          <w:right w:val="none" w:color="000000" w:sz="0" w:space="0"/>
        </w:pBdr>
        <w:adjustRightInd w:val="0"/>
        <w:snapToGrid w:val="0"/>
        <w:spacing w:before="0" w:after="0" w:line="360" w:lineRule="auto"/>
        <w:ind w:firstLine="562" w:firstLineChars="200"/>
      </w:pPr>
      <w:r>
        <w:rPr>
          <w:rFonts w:ascii="宋体" w:hAnsi="宋体" w:eastAsia="宋体" w:cs="宋体"/>
          <w:b/>
          <w:sz w:val="28"/>
        </w:rPr>
        <w:t>一、项目基本情况</w:t>
      </w:r>
      <w:r>
        <w:rPr>
          <w:rFonts w:ascii="宋体" w:hAnsi="宋体" w:eastAsia="宋体" w:cs="宋体"/>
          <w:sz w:val="28"/>
        </w:rPr>
        <w:t> </w:t>
      </w:r>
    </w:p>
    <w:p>
      <w:pPr>
        <w:pBdr>
          <w:top w:val="none" w:color="000000" w:sz="0" w:space="0"/>
          <w:left w:val="none" w:color="000000" w:sz="0" w:space="0"/>
          <w:bottom w:val="none" w:color="000000" w:sz="0" w:space="0"/>
          <w:right w:val="none" w:color="000000" w:sz="0" w:space="0"/>
        </w:pBdr>
        <w:adjustRightInd w:val="0"/>
        <w:snapToGrid w:val="0"/>
        <w:spacing w:line="360" w:lineRule="auto"/>
        <w:ind w:firstLine="560"/>
      </w:pPr>
      <w:r>
        <w:rPr>
          <w:rFonts w:hint="eastAsia" w:ascii="宋体" w:hAnsi="宋体" w:cs="宋体"/>
          <w:sz w:val="28"/>
        </w:rPr>
        <w:t>1、</w:t>
      </w:r>
      <w:r>
        <w:rPr>
          <w:rFonts w:ascii="宋体" w:hAnsi="宋体" w:cs="宋体"/>
          <w:sz w:val="28"/>
        </w:rPr>
        <w:t>项目名称：</w:t>
      </w:r>
      <w:r>
        <w:rPr>
          <w:rFonts w:hint="eastAsia" w:ascii="宋体" w:hAnsi="宋体" w:cs="宋体"/>
          <w:sz w:val="28"/>
        </w:rPr>
        <w:t>南通市海门区人民检察院空调维修、保养全包项目</w:t>
      </w:r>
      <w:r>
        <w:rPr>
          <w:rFonts w:ascii="宋体" w:hAnsi="宋体" w:cs="宋体"/>
          <w:sz w:val="28"/>
        </w:rPr>
        <w:t> </w:t>
      </w:r>
    </w:p>
    <w:p>
      <w:pPr>
        <w:pBdr>
          <w:top w:val="none" w:color="000000" w:sz="0" w:space="0"/>
          <w:left w:val="none" w:color="000000" w:sz="0" w:space="0"/>
          <w:bottom w:val="none" w:color="000000" w:sz="0" w:space="0"/>
          <w:right w:val="none" w:color="000000" w:sz="0" w:space="0"/>
        </w:pBdr>
        <w:adjustRightInd w:val="0"/>
        <w:snapToGrid w:val="0"/>
        <w:spacing w:line="360" w:lineRule="auto"/>
        <w:ind w:firstLine="560"/>
      </w:pPr>
      <w:r>
        <w:rPr>
          <w:rFonts w:hint="eastAsia" w:ascii="宋体" w:hAnsi="宋体" w:cs="宋体"/>
          <w:sz w:val="28"/>
        </w:rPr>
        <w:t>2、</w:t>
      </w:r>
      <w:r>
        <w:rPr>
          <w:rFonts w:ascii="宋体" w:hAnsi="宋体" w:cs="宋体"/>
          <w:sz w:val="28"/>
        </w:rPr>
        <w:t>采购方式：询价 </w:t>
      </w:r>
    </w:p>
    <w:p>
      <w:pPr>
        <w:pBdr>
          <w:top w:val="none" w:color="000000" w:sz="0" w:space="0"/>
          <w:left w:val="none" w:color="000000" w:sz="0" w:space="0"/>
          <w:bottom w:val="none" w:color="000000" w:sz="0" w:space="0"/>
          <w:right w:val="none" w:color="000000" w:sz="0" w:space="0"/>
        </w:pBdr>
        <w:adjustRightInd w:val="0"/>
        <w:snapToGrid w:val="0"/>
        <w:spacing w:line="360" w:lineRule="auto"/>
        <w:ind w:firstLine="560"/>
        <w:rPr>
          <w:highlight w:val="none"/>
        </w:rPr>
      </w:pPr>
      <w:r>
        <w:rPr>
          <w:rFonts w:hint="eastAsia" w:ascii="宋体" w:hAnsi="宋体" w:cs="宋体"/>
          <w:sz w:val="28"/>
        </w:rPr>
        <w:t>3、</w:t>
      </w:r>
      <w:r>
        <w:rPr>
          <w:rFonts w:ascii="宋体" w:hAnsi="宋体" w:cs="宋体"/>
          <w:sz w:val="28"/>
        </w:rPr>
        <w:t>最高限价：</w:t>
      </w:r>
      <w:r>
        <w:rPr>
          <w:rFonts w:hint="eastAsia" w:ascii="宋体" w:hAnsi="宋体" w:cs="宋体"/>
          <w:sz w:val="28"/>
          <w:highlight w:val="none"/>
        </w:rPr>
        <w:t>7.8</w:t>
      </w:r>
      <w:bookmarkStart w:id="3" w:name="_GoBack"/>
      <w:bookmarkEnd w:id="3"/>
      <w:r>
        <w:rPr>
          <w:rFonts w:ascii="宋体" w:hAnsi="宋体" w:cs="宋体"/>
          <w:sz w:val="28"/>
          <w:highlight w:val="none"/>
        </w:rPr>
        <w:t>万元</w:t>
      </w:r>
    </w:p>
    <w:p>
      <w:pPr>
        <w:pBdr>
          <w:top w:val="none" w:color="000000" w:sz="0" w:space="0"/>
          <w:left w:val="none" w:color="000000" w:sz="0" w:space="0"/>
          <w:bottom w:val="none" w:color="000000" w:sz="0" w:space="0"/>
          <w:right w:val="none" w:color="000000" w:sz="0" w:space="0"/>
        </w:pBdr>
        <w:adjustRightInd w:val="0"/>
        <w:snapToGrid w:val="0"/>
        <w:spacing w:line="360" w:lineRule="auto"/>
        <w:ind w:firstLine="560"/>
      </w:pPr>
      <w:r>
        <w:rPr>
          <w:rFonts w:hint="eastAsia" w:ascii="宋体" w:hAnsi="宋体" w:cs="宋体"/>
          <w:sz w:val="28"/>
        </w:rPr>
        <w:t>4、</w:t>
      </w:r>
      <w:r>
        <w:rPr>
          <w:rFonts w:ascii="宋体" w:hAnsi="宋体" w:cs="宋体"/>
          <w:sz w:val="28"/>
        </w:rPr>
        <w:t>采购需求：详见</w:t>
      </w:r>
      <w:r>
        <w:rPr>
          <w:rFonts w:hint="eastAsia" w:ascii="宋体" w:hAnsi="宋体" w:cs="宋体"/>
          <w:sz w:val="28"/>
        </w:rPr>
        <w:t>附件</w:t>
      </w:r>
    </w:p>
    <w:p>
      <w:pPr>
        <w:pBdr>
          <w:top w:val="none" w:color="000000" w:sz="0" w:space="0"/>
          <w:left w:val="none" w:color="000000" w:sz="0" w:space="0"/>
          <w:bottom w:val="none" w:color="000000" w:sz="0" w:space="0"/>
          <w:right w:val="none" w:color="000000" w:sz="0" w:space="0"/>
        </w:pBdr>
        <w:adjustRightInd w:val="0"/>
        <w:snapToGrid w:val="0"/>
        <w:spacing w:line="360" w:lineRule="auto"/>
        <w:ind w:firstLine="560"/>
      </w:pPr>
      <w:r>
        <w:rPr>
          <w:rFonts w:hint="eastAsia" w:ascii="宋体" w:hAnsi="宋体" w:cs="宋体"/>
          <w:sz w:val="28"/>
        </w:rPr>
        <w:t>5、</w:t>
      </w:r>
      <w:r>
        <w:rPr>
          <w:rFonts w:ascii="宋体" w:hAnsi="宋体" w:cs="宋体"/>
          <w:sz w:val="28"/>
        </w:rPr>
        <w:t>合同履行期限：</w:t>
      </w:r>
      <w:r>
        <w:rPr>
          <w:rFonts w:hint="eastAsia" w:ascii="宋体" w:hAnsi="宋体" w:cs="宋体"/>
          <w:sz w:val="28"/>
        </w:rPr>
        <w:t>一年，采购人根据中标供应商履约情况选择续约</w:t>
      </w:r>
    </w:p>
    <w:p>
      <w:pPr>
        <w:pBdr>
          <w:top w:val="none" w:color="000000" w:sz="0" w:space="0"/>
          <w:left w:val="none" w:color="000000" w:sz="0" w:space="0"/>
          <w:bottom w:val="none" w:color="000000" w:sz="0" w:space="0"/>
          <w:right w:val="none" w:color="000000" w:sz="0" w:space="0"/>
        </w:pBdr>
        <w:adjustRightInd w:val="0"/>
        <w:snapToGrid w:val="0"/>
        <w:spacing w:line="360" w:lineRule="auto"/>
        <w:ind w:firstLine="560"/>
        <w:rPr>
          <w:rFonts w:ascii="宋体" w:hAnsi="宋体" w:cs="宋体"/>
          <w:sz w:val="28"/>
        </w:rPr>
      </w:pPr>
      <w:r>
        <w:rPr>
          <w:rFonts w:hint="eastAsia" w:ascii="宋体" w:hAnsi="宋体" w:cs="宋体"/>
          <w:sz w:val="28"/>
        </w:rPr>
        <w:t>6、维修费用支付方式：维修结束，经使用单位验收合格后一次性付清款项</w:t>
      </w:r>
    </w:p>
    <w:p>
      <w:pPr>
        <w:pBdr>
          <w:top w:val="none" w:color="000000" w:sz="0" w:space="0"/>
          <w:left w:val="none" w:color="000000" w:sz="0" w:space="0"/>
          <w:bottom w:val="none" w:color="000000" w:sz="0" w:space="0"/>
          <w:right w:val="none" w:color="000000" w:sz="0" w:space="0"/>
        </w:pBdr>
        <w:adjustRightInd w:val="0"/>
        <w:snapToGrid w:val="0"/>
        <w:spacing w:line="360" w:lineRule="auto"/>
        <w:ind w:firstLine="560"/>
      </w:pPr>
      <w:r>
        <w:rPr>
          <w:rFonts w:hint="eastAsia" w:ascii="宋体" w:hAnsi="宋体" w:cs="宋体"/>
          <w:sz w:val="28"/>
        </w:rPr>
        <w:t>7、供应商应在中标后在海门区设有固定场所，以便及时为采购人提供维保服务。</w:t>
      </w:r>
      <w:r>
        <w:rPr>
          <w:rFonts w:ascii="宋体" w:hAnsi="宋体" w:cs="宋体"/>
          <w:sz w:val="28"/>
        </w:rPr>
        <w:t> </w:t>
      </w:r>
    </w:p>
    <w:p>
      <w:pPr>
        <w:pStyle w:val="3"/>
        <w:pBdr>
          <w:top w:val="none" w:color="000000" w:sz="0" w:space="0"/>
          <w:left w:val="none" w:color="000000" w:sz="0" w:space="0"/>
          <w:bottom w:val="none" w:color="000000" w:sz="0" w:space="0"/>
          <w:right w:val="none" w:color="000000" w:sz="0" w:space="0"/>
        </w:pBdr>
        <w:adjustRightInd w:val="0"/>
        <w:snapToGrid w:val="0"/>
        <w:spacing w:before="0" w:after="0" w:line="360" w:lineRule="auto"/>
        <w:ind w:firstLine="562" w:firstLineChars="200"/>
      </w:pPr>
      <w:r>
        <w:rPr>
          <w:rFonts w:ascii="宋体" w:hAnsi="宋体" w:eastAsia="宋体" w:cs="宋体"/>
          <w:b/>
          <w:sz w:val="28"/>
        </w:rPr>
        <w:t>二、</w:t>
      </w:r>
      <w:r>
        <w:rPr>
          <w:rFonts w:hint="eastAsia" w:ascii="宋体" w:hAnsi="宋体" w:eastAsia="宋体" w:cs="宋体"/>
          <w:b/>
          <w:sz w:val="28"/>
        </w:rPr>
        <w:t>供应商</w:t>
      </w:r>
      <w:r>
        <w:rPr>
          <w:rFonts w:ascii="宋体" w:hAnsi="宋体" w:eastAsia="宋体" w:cs="宋体"/>
          <w:b/>
          <w:sz w:val="28"/>
        </w:rPr>
        <w:t>的资格要求</w:t>
      </w:r>
    </w:p>
    <w:p>
      <w:pPr>
        <w:pBdr>
          <w:top w:val="none" w:color="000000" w:sz="0" w:space="0"/>
          <w:left w:val="none" w:color="000000" w:sz="0" w:space="0"/>
          <w:bottom w:val="none" w:color="000000" w:sz="0" w:space="0"/>
          <w:right w:val="none" w:color="000000" w:sz="0" w:space="0"/>
        </w:pBdr>
        <w:adjustRightInd w:val="0"/>
        <w:snapToGrid w:val="0"/>
        <w:spacing w:line="360" w:lineRule="auto"/>
        <w:ind w:firstLine="560"/>
        <w:rPr>
          <w:rFonts w:ascii="宋体" w:hAnsi="宋体" w:cs="宋体"/>
          <w:sz w:val="28"/>
        </w:rPr>
      </w:pPr>
      <w:r>
        <w:rPr>
          <w:rFonts w:hint="eastAsia" w:ascii="宋体" w:hAnsi="宋体" w:cs="宋体"/>
          <w:sz w:val="28"/>
          <w:lang w:val="en-US" w:eastAsia="zh-CN"/>
        </w:rPr>
        <w:t>1、</w:t>
      </w:r>
      <w:r>
        <w:rPr>
          <w:rFonts w:ascii="宋体" w:hAnsi="宋体" w:cs="宋体"/>
          <w:sz w:val="28"/>
        </w:rPr>
        <w:t>满足《中华人民共和国政府采购法》第二十二条规定；</w:t>
      </w:r>
    </w:p>
    <w:p>
      <w:pPr>
        <w:pBdr>
          <w:top w:val="none" w:color="000000" w:sz="0" w:space="0"/>
          <w:left w:val="none" w:color="000000" w:sz="0" w:space="0"/>
          <w:bottom w:val="none" w:color="000000" w:sz="0" w:space="0"/>
          <w:right w:val="none" w:color="000000" w:sz="0" w:space="0"/>
        </w:pBdr>
        <w:adjustRightInd w:val="0"/>
        <w:snapToGrid w:val="0"/>
        <w:spacing w:line="360" w:lineRule="auto"/>
        <w:ind w:firstLine="560"/>
        <w:rPr>
          <w:rFonts w:ascii="宋体" w:hAnsi="宋体" w:cs="宋体"/>
          <w:sz w:val="28"/>
        </w:rPr>
      </w:pPr>
      <w:r>
        <w:rPr>
          <w:rFonts w:hint="eastAsia" w:ascii="宋体" w:hAnsi="宋体" w:cs="宋体"/>
          <w:sz w:val="28"/>
          <w:lang w:val="en-US" w:eastAsia="zh-CN"/>
        </w:rPr>
        <w:t>2、</w:t>
      </w:r>
      <w:r>
        <w:rPr>
          <w:rFonts w:hint="eastAsia" w:ascii="宋体" w:hAnsi="宋体" w:cs="宋体"/>
          <w:sz w:val="28"/>
        </w:rPr>
        <w:t>投标供应商营业执照经营范围内具有空调设备维修保养业务；</w:t>
      </w:r>
    </w:p>
    <w:p>
      <w:pPr>
        <w:pBdr>
          <w:top w:val="none" w:color="000000" w:sz="0" w:space="0"/>
          <w:left w:val="none" w:color="000000" w:sz="0" w:space="0"/>
          <w:bottom w:val="none" w:color="000000" w:sz="0" w:space="0"/>
          <w:right w:val="none" w:color="000000" w:sz="0" w:space="0"/>
        </w:pBdr>
        <w:adjustRightInd w:val="0"/>
        <w:snapToGrid w:val="0"/>
        <w:spacing w:line="360" w:lineRule="auto"/>
        <w:ind w:firstLine="560"/>
        <w:rPr>
          <w:rFonts w:ascii="宋体" w:hAnsi="宋体" w:cs="宋体"/>
          <w:sz w:val="28"/>
        </w:rPr>
      </w:pPr>
      <w:r>
        <w:rPr>
          <w:rFonts w:hint="eastAsia" w:ascii="宋体" w:hAnsi="宋体" w:cs="宋体"/>
          <w:sz w:val="28"/>
          <w:lang w:val="en-US" w:eastAsia="zh-CN"/>
        </w:rPr>
        <w:t>3、</w:t>
      </w:r>
      <w:r>
        <w:rPr>
          <w:rFonts w:hint="eastAsia" w:ascii="宋体" w:hAnsi="宋体" w:cs="宋体"/>
          <w:sz w:val="28"/>
        </w:rPr>
        <w:t>投标供应商须具有有效期内的中国制冷空调设备维修安装企业A类及D类等级证书。</w:t>
      </w:r>
    </w:p>
    <w:p>
      <w:pPr>
        <w:pBdr>
          <w:top w:val="none" w:color="000000" w:sz="0" w:space="0"/>
          <w:left w:val="none" w:color="000000" w:sz="0" w:space="0"/>
          <w:bottom w:val="none" w:color="000000" w:sz="0" w:space="0"/>
          <w:right w:val="none" w:color="000000" w:sz="0" w:space="0"/>
        </w:pBdr>
        <w:adjustRightInd w:val="0"/>
        <w:snapToGrid w:val="0"/>
        <w:spacing w:line="360" w:lineRule="auto"/>
        <w:ind w:firstLine="560"/>
        <w:rPr>
          <w:rFonts w:ascii="宋体" w:hAnsi="宋体" w:cs="宋体"/>
          <w:sz w:val="28"/>
        </w:rPr>
      </w:pPr>
      <w:r>
        <w:rPr>
          <w:rFonts w:hint="eastAsia" w:ascii="宋体" w:hAnsi="宋体" w:cs="宋体"/>
          <w:sz w:val="28"/>
          <w:lang w:val="en-US" w:eastAsia="zh-CN"/>
        </w:rPr>
        <w:t>4、</w:t>
      </w:r>
      <w:r>
        <w:rPr>
          <w:rFonts w:hint="eastAsia" w:ascii="宋体" w:hAnsi="宋体" w:cs="宋体"/>
          <w:sz w:val="28"/>
        </w:rPr>
        <w:t>投标供应商须自2021年1月以来具有类似空调维保项目业绩1个，提供有效合同。</w:t>
      </w:r>
    </w:p>
    <w:p>
      <w:pPr>
        <w:pBdr>
          <w:top w:val="none" w:color="000000" w:sz="0" w:space="0"/>
          <w:left w:val="none" w:color="000000" w:sz="0" w:space="0"/>
          <w:bottom w:val="none" w:color="000000" w:sz="0" w:space="0"/>
          <w:right w:val="none" w:color="000000" w:sz="0" w:space="0"/>
        </w:pBdr>
        <w:adjustRightInd w:val="0"/>
        <w:snapToGrid w:val="0"/>
        <w:spacing w:line="360" w:lineRule="auto"/>
        <w:ind w:firstLine="560"/>
        <w:rPr>
          <w:rFonts w:ascii="宋体" w:hAnsi="宋体" w:cs="宋体"/>
          <w:sz w:val="28"/>
        </w:rPr>
      </w:pPr>
      <w:r>
        <w:rPr>
          <w:rFonts w:hint="eastAsia" w:ascii="宋体" w:hAnsi="宋体" w:cs="宋体"/>
          <w:sz w:val="28"/>
          <w:lang w:val="en-US" w:eastAsia="zh-CN"/>
        </w:rPr>
        <w:t>5、</w:t>
      </w:r>
      <w:r>
        <w:rPr>
          <w:rFonts w:hint="eastAsia" w:ascii="宋体" w:hAnsi="宋体" w:cs="宋体"/>
          <w:sz w:val="28"/>
        </w:rPr>
        <w:t>本项目（是/否）接受联合体投标：不接受联合体</w:t>
      </w:r>
    </w:p>
    <w:p>
      <w:pPr>
        <w:pBdr>
          <w:top w:val="none" w:color="000000" w:sz="0" w:space="0"/>
          <w:left w:val="none" w:color="000000" w:sz="0" w:space="0"/>
          <w:bottom w:val="none" w:color="000000" w:sz="0" w:space="0"/>
          <w:right w:val="none" w:color="000000" w:sz="0" w:space="0"/>
        </w:pBdr>
        <w:adjustRightInd w:val="0"/>
        <w:snapToGrid w:val="0"/>
        <w:spacing w:line="360" w:lineRule="auto"/>
        <w:ind w:firstLine="562" w:firstLineChars="200"/>
        <w:rPr>
          <w:rFonts w:ascii="宋体" w:hAnsi="宋体" w:cs="宋体"/>
          <w:b/>
          <w:sz w:val="28"/>
        </w:rPr>
      </w:pPr>
      <w:r>
        <w:rPr>
          <w:rFonts w:hint="eastAsia" w:ascii="宋体" w:hAnsi="宋体" w:cs="宋体"/>
          <w:b/>
          <w:sz w:val="28"/>
        </w:rPr>
        <w:t>三、项目需求</w:t>
      </w:r>
    </w:p>
    <w:p>
      <w:pPr>
        <w:pBdr>
          <w:top w:val="none" w:color="000000" w:sz="0" w:space="0"/>
          <w:left w:val="none" w:color="000000" w:sz="0" w:space="0"/>
          <w:bottom w:val="none" w:color="000000" w:sz="0" w:space="0"/>
          <w:right w:val="none" w:color="000000" w:sz="0" w:space="0"/>
        </w:pBdr>
        <w:adjustRightInd w:val="0"/>
        <w:snapToGrid w:val="0"/>
        <w:spacing w:line="360" w:lineRule="auto"/>
        <w:ind w:firstLine="560"/>
        <w:rPr>
          <w:rFonts w:ascii="宋体" w:hAnsi="宋体" w:cs="宋体"/>
          <w:sz w:val="28"/>
        </w:rPr>
      </w:pPr>
      <w:r>
        <w:rPr>
          <w:rFonts w:hint="eastAsia" w:ascii="宋体" w:hAnsi="宋体" w:cs="宋体"/>
          <w:sz w:val="28"/>
        </w:rPr>
        <w:t>一、服务内容</w:t>
      </w:r>
    </w:p>
    <w:p>
      <w:pPr>
        <w:pBdr>
          <w:top w:val="none" w:color="000000" w:sz="0" w:space="0"/>
          <w:left w:val="none" w:color="000000" w:sz="0" w:space="0"/>
          <w:bottom w:val="none" w:color="000000" w:sz="0" w:space="0"/>
          <w:right w:val="none" w:color="000000" w:sz="0" w:space="0"/>
        </w:pBdr>
        <w:adjustRightInd w:val="0"/>
        <w:snapToGrid w:val="0"/>
        <w:spacing w:line="360" w:lineRule="auto"/>
        <w:ind w:firstLine="560"/>
        <w:rPr>
          <w:rFonts w:hint="eastAsia" w:ascii="宋体" w:hAnsi="宋体" w:cs="宋体"/>
          <w:sz w:val="28"/>
        </w:rPr>
      </w:pPr>
      <w:r>
        <w:rPr>
          <w:rFonts w:hint="eastAsia" w:ascii="宋体" w:hAnsi="宋体" w:cs="宋体"/>
          <w:sz w:val="28"/>
        </w:rPr>
        <w:t>空调维护保养服务内容:确保南通市海门区人民检察院大金VRV中央空调</w:t>
      </w:r>
      <w:r>
        <w:rPr>
          <w:rFonts w:hint="eastAsia" w:ascii="宋体" w:hAnsi="宋体" w:cs="宋体"/>
          <w:sz w:val="28"/>
          <w:lang w:val="en-US" w:eastAsia="zh-CN"/>
        </w:rPr>
        <w:t>及其它品牌挂壁、柜式空调</w:t>
      </w:r>
      <w:r>
        <w:rPr>
          <w:rFonts w:hint="eastAsia" w:ascii="宋体" w:hAnsi="宋体" w:cs="宋体"/>
          <w:sz w:val="28"/>
        </w:rPr>
        <w:t>正常使用。</w:t>
      </w:r>
    </w:p>
    <w:p>
      <w:pPr>
        <w:pBdr>
          <w:top w:val="none" w:color="000000" w:sz="0" w:space="0"/>
          <w:left w:val="none" w:color="000000" w:sz="0" w:space="0"/>
          <w:bottom w:val="none" w:color="000000" w:sz="0" w:space="0"/>
          <w:right w:val="none" w:color="000000" w:sz="0" w:space="0"/>
        </w:pBdr>
        <w:adjustRightInd w:val="0"/>
        <w:snapToGrid w:val="0"/>
        <w:spacing w:line="360" w:lineRule="auto"/>
        <w:ind w:firstLine="560"/>
        <w:rPr>
          <w:rFonts w:ascii="宋体" w:hAnsi="宋体" w:cs="宋体"/>
          <w:sz w:val="28"/>
        </w:rPr>
      </w:pPr>
      <w:r>
        <w:rPr>
          <w:rFonts w:hint="eastAsia" w:ascii="宋体" w:hAnsi="宋体" w:cs="宋体"/>
          <w:sz w:val="28"/>
        </w:rPr>
        <w:t>维护保养品种与数量：大金VRV空调室外主机13套；大金VRV空调室内机187台；1.5匹挂壁机（含美的、格力）15台；5匹吸顶机（含美的、格力）8台；5匹风管机（美的）1台； 5匹柜机（含美的、格力）2台；格力一拖四机组2套。</w:t>
      </w:r>
    </w:p>
    <w:p>
      <w:pPr>
        <w:pBdr>
          <w:top w:val="none" w:color="000000" w:sz="0" w:space="0"/>
          <w:left w:val="none" w:color="000000" w:sz="0" w:space="0"/>
          <w:bottom w:val="none" w:color="000000" w:sz="0" w:space="0"/>
          <w:right w:val="none" w:color="000000" w:sz="0" w:space="0"/>
        </w:pBdr>
        <w:adjustRightInd w:val="0"/>
        <w:snapToGrid w:val="0"/>
        <w:spacing w:line="360" w:lineRule="auto"/>
        <w:ind w:firstLine="560"/>
        <w:rPr>
          <w:rFonts w:ascii="宋体" w:hAnsi="宋体" w:cs="宋体"/>
          <w:sz w:val="28"/>
        </w:rPr>
      </w:pPr>
      <w:r>
        <w:rPr>
          <w:rFonts w:hint="eastAsia" w:ascii="宋体" w:hAnsi="宋体" w:cs="宋体"/>
          <w:sz w:val="28"/>
        </w:rPr>
        <w:t>二、维修、维保要求</w:t>
      </w:r>
    </w:p>
    <w:p>
      <w:pPr>
        <w:pBdr>
          <w:top w:val="none" w:color="000000" w:sz="0" w:space="0"/>
          <w:left w:val="none" w:color="000000" w:sz="0" w:space="0"/>
          <w:bottom w:val="none" w:color="000000" w:sz="0" w:space="0"/>
          <w:right w:val="none" w:color="000000" w:sz="0" w:space="0"/>
        </w:pBdr>
        <w:adjustRightInd w:val="0"/>
        <w:snapToGrid w:val="0"/>
        <w:spacing w:line="360" w:lineRule="auto"/>
        <w:ind w:firstLine="560"/>
        <w:rPr>
          <w:rFonts w:ascii="宋体" w:hAnsi="宋体" w:cs="宋体"/>
          <w:sz w:val="28"/>
        </w:rPr>
      </w:pPr>
      <w:r>
        <w:rPr>
          <w:rFonts w:hint="eastAsia" w:ascii="宋体" w:hAnsi="宋体" w:cs="宋体"/>
          <w:sz w:val="28"/>
        </w:rPr>
        <w:t>1、确保保养机组的安全、正常、稳定运行，清洁、调整，润滑各类部件。</w:t>
      </w:r>
    </w:p>
    <w:p>
      <w:pPr>
        <w:pBdr>
          <w:top w:val="none" w:color="000000" w:sz="0" w:space="0"/>
          <w:left w:val="none" w:color="000000" w:sz="0" w:space="0"/>
          <w:bottom w:val="none" w:color="000000" w:sz="0" w:space="0"/>
          <w:right w:val="none" w:color="000000" w:sz="0" w:space="0"/>
        </w:pBdr>
        <w:adjustRightInd w:val="0"/>
        <w:snapToGrid w:val="0"/>
        <w:spacing w:line="360" w:lineRule="auto"/>
        <w:ind w:firstLine="560"/>
        <w:rPr>
          <w:rFonts w:ascii="宋体" w:hAnsi="宋体" w:cs="宋体"/>
          <w:sz w:val="28"/>
        </w:rPr>
      </w:pPr>
      <w:r>
        <w:rPr>
          <w:rFonts w:hint="eastAsia" w:ascii="宋体" w:hAnsi="宋体" w:cs="宋体"/>
          <w:sz w:val="28"/>
        </w:rPr>
        <w:t>2、对空调机组内外线路、电缆连接、控制电路及三相电源的安全进行检查。</w:t>
      </w:r>
    </w:p>
    <w:p>
      <w:pPr>
        <w:pBdr>
          <w:top w:val="none" w:color="000000" w:sz="0" w:space="0"/>
          <w:left w:val="none" w:color="000000" w:sz="0" w:space="0"/>
          <w:bottom w:val="none" w:color="000000" w:sz="0" w:space="0"/>
          <w:right w:val="none" w:color="000000" w:sz="0" w:space="0"/>
        </w:pBdr>
        <w:adjustRightInd w:val="0"/>
        <w:snapToGrid w:val="0"/>
        <w:spacing w:line="360" w:lineRule="auto"/>
        <w:ind w:firstLine="560"/>
        <w:rPr>
          <w:rFonts w:ascii="宋体" w:hAnsi="宋体" w:cs="宋体"/>
          <w:sz w:val="28"/>
        </w:rPr>
      </w:pPr>
      <w:r>
        <w:rPr>
          <w:rFonts w:hint="eastAsia" w:ascii="宋体" w:hAnsi="宋体" w:cs="宋体"/>
          <w:sz w:val="28"/>
        </w:rPr>
        <w:t>3、空调维保中不许破坏办公楼内其它设施。</w:t>
      </w:r>
    </w:p>
    <w:p>
      <w:pPr>
        <w:pBdr>
          <w:top w:val="none" w:color="000000" w:sz="0" w:space="0"/>
          <w:left w:val="none" w:color="000000" w:sz="0" w:space="0"/>
          <w:bottom w:val="none" w:color="000000" w:sz="0" w:space="0"/>
          <w:right w:val="none" w:color="000000" w:sz="0" w:space="0"/>
        </w:pBdr>
        <w:adjustRightInd w:val="0"/>
        <w:snapToGrid w:val="0"/>
        <w:spacing w:line="360" w:lineRule="auto"/>
        <w:ind w:firstLine="560"/>
        <w:rPr>
          <w:rFonts w:ascii="宋体" w:hAnsi="宋体" w:cs="宋体"/>
          <w:sz w:val="28"/>
        </w:rPr>
      </w:pPr>
      <w:r>
        <w:rPr>
          <w:rFonts w:hint="eastAsia" w:ascii="宋体" w:hAnsi="宋体" w:cs="宋体"/>
          <w:sz w:val="28"/>
        </w:rPr>
        <w:t>4、故障的及时处理（响应时间2小时内）。</w:t>
      </w:r>
    </w:p>
    <w:p>
      <w:pPr>
        <w:pBdr>
          <w:top w:val="none" w:color="000000" w:sz="0" w:space="0"/>
          <w:left w:val="none" w:color="000000" w:sz="0" w:space="0"/>
          <w:bottom w:val="none" w:color="000000" w:sz="0" w:space="0"/>
          <w:right w:val="none" w:color="000000" w:sz="0" w:space="0"/>
        </w:pBdr>
        <w:adjustRightInd w:val="0"/>
        <w:snapToGrid w:val="0"/>
        <w:spacing w:line="360" w:lineRule="auto"/>
        <w:ind w:firstLine="560"/>
        <w:rPr>
          <w:rFonts w:ascii="宋体" w:hAnsi="宋体" w:cs="宋体"/>
          <w:sz w:val="28"/>
        </w:rPr>
      </w:pPr>
      <w:r>
        <w:rPr>
          <w:rFonts w:hint="eastAsia" w:ascii="宋体" w:hAnsi="宋体" w:cs="宋体"/>
          <w:sz w:val="28"/>
        </w:rPr>
        <w:t>5、指导业主所属的操作人员，正确的操作方法，并进行基本的操作培训。</w:t>
      </w:r>
    </w:p>
    <w:p>
      <w:pPr>
        <w:pBdr>
          <w:top w:val="none" w:color="000000" w:sz="0" w:space="0"/>
          <w:left w:val="none" w:color="000000" w:sz="0" w:space="0"/>
          <w:bottom w:val="none" w:color="000000" w:sz="0" w:space="0"/>
          <w:right w:val="none" w:color="000000" w:sz="0" w:space="0"/>
        </w:pBdr>
        <w:adjustRightInd w:val="0"/>
        <w:snapToGrid w:val="0"/>
        <w:spacing w:line="360" w:lineRule="auto"/>
        <w:ind w:firstLine="560"/>
        <w:rPr>
          <w:rFonts w:ascii="宋体" w:hAnsi="宋体" w:cs="宋体"/>
          <w:sz w:val="28"/>
        </w:rPr>
      </w:pPr>
      <w:r>
        <w:rPr>
          <w:rFonts w:hint="eastAsia" w:ascii="宋体" w:hAnsi="宋体" w:cs="宋体"/>
          <w:sz w:val="28"/>
        </w:rPr>
        <w:t>6、对突发性的机组故障，随时提供紧急检修服务。</w:t>
      </w:r>
    </w:p>
    <w:p>
      <w:pPr>
        <w:pBdr>
          <w:top w:val="none" w:color="000000" w:sz="0" w:space="0"/>
          <w:left w:val="none" w:color="000000" w:sz="0" w:space="0"/>
          <w:bottom w:val="none" w:color="000000" w:sz="0" w:space="0"/>
          <w:right w:val="none" w:color="000000" w:sz="0" w:space="0"/>
        </w:pBdr>
        <w:adjustRightInd w:val="0"/>
        <w:snapToGrid w:val="0"/>
        <w:spacing w:line="360" w:lineRule="auto"/>
        <w:ind w:firstLine="560"/>
        <w:rPr>
          <w:rFonts w:ascii="宋体" w:hAnsi="宋体" w:cs="宋体"/>
          <w:sz w:val="28"/>
        </w:rPr>
      </w:pPr>
      <w:r>
        <w:rPr>
          <w:rFonts w:hint="eastAsia" w:ascii="宋体" w:hAnsi="宋体" w:cs="宋体"/>
          <w:sz w:val="28"/>
        </w:rPr>
        <w:t>7、开机调整，保证运行。</w:t>
      </w:r>
    </w:p>
    <w:p>
      <w:pPr>
        <w:pBdr>
          <w:top w:val="none" w:color="000000" w:sz="0" w:space="0"/>
          <w:left w:val="none" w:color="000000" w:sz="0" w:space="0"/>
          <w:bottom w:val="none" w:color="000000" w:sz="0" w:space="0"/>
          <w:right w:val="none" w:color="000000" w:sz="0" w:space="0"/>
        </w:pBdr>
        <w:adjustRightInd w:val="0"/>
        <w:snapToGrid w:val="0"/>
        <w:spacing w:line="360" w:lineRule="auto"/>
        <w:ind w:firstLine="560"/>
        <w:rPr>
          <w:rFonts w:ascii="宋体" w:hAnsi="宋体" w:cs="宋体"/>
          <w:sz w:val="28"/>
        </w:rPr>
      </w:pPr>
      <w:r>
        <w:rPr>
          <w:rFonts w:hint="eastAsia" w:ascii="宋体" w:hAnsi="宋体" w:cs="宋体"/>
          <w:sz w:val="28"/>
        </w:rPr>
        <w:t>8、检查机组运行，记录分析运行数据。</w:t>
      </w:r>
    </w:p>
    <w:p>
      <w:pPr>
        <w:pBdr>
          <w:top w:val="none" w:color="000000" w:sz="0" w:space="0"/>
          <w:left w:val="none" w:color="000000" w:sz="0" w:space="0"/>
          <w:bottom w:val="none" w:color="000000" w:sz="0" w:space="0"/>
          <w:right w:val="none" w:color="000000" w:sz="0" w:space="0"/>
        </w:pBdr>
        <w:adjustRightInd w:val="0"/>
        <w:snapToGrid w:val="0"/>
        <w:spacing w:line="360" w:lineRule="auto"/>
        <w:ind w:firstLine="560"/>
        <w:rPr>
          <w:rFonts w:ascii="宋体" w:hAnsi="宋体" w:cs="宋体"/>
          <w:sz w:val="28"/>
        </w:rPr>
      </w:pPr>
      <w:r>
        <w:rPr>
          <w:rFonts w:hint="eastAsia" w:ascii="宋体" w:hAnsi="宋体" w:cs="宋体"/>
          <w:sz w:val="28"/>
        </w:rPr>
        <w:t>（1） 检查制冷剂的工作状态及冷冻系统泄露情况。</w:t>
      </w:r>
    </w:p>
    <w:p>
      <w:pPr>
        <w:pBdr>
          <w:top w:val="none" w:color="000000" w:sz="0" w:space="0"/>
          <w:left w:val="none" w:color="000000" w:sz="0" w:space="0"/>
          <w:bottom w:val="none" w:color="000000" w:sz="0" w:space="0"/>
          <w:right w:val="none" w:color="000000" w:sz="0" w:space="0"/>
        </w:pBdr>
        <w:adjustRightInd w:val="0"/>
        <w:snapToGrid w:val="0"/>
        <w:spacing w:line="360" w:lineRule="auto"/>
        <w:ind w:firstLine="560"/>
        <w:rPr>
          <w:rFonts w:ascii="宋体" w:hAnsi="宋体" w:cs="宋体"/>
          <w:sz w:val="28"/>
        </w:rPr>
      </w:pPr>
      <w:r>
        <w:rPr>
          <w:rFonts w:hint="eastAsia" w:ascii="宋体" w:hAnsi="宋体" w:cs="宋体"/>
          <w:sz w:val="28"/>
        </w:rPr>
        <w:t>（2） 检查压缩机油位和颜色。</w:t>
      </w:r>
    </w:p>
    <w:p>
      <w:pPr>
        <w:pBdr>
          <w:top w:val="none" w:color="000000" w:sz="0" w:space="0"/>
          <w:left w:val="none" w:color="000000" w:sz="0" w:space="0"/>
          <w:bottom w:val="none" w:color="000000" w:sz="0" w:space="0"/>
          <w:right w:val="none" w:color="000000" w:sz="0" w:space="0"/>
        </w:pBdr>
        <w:adjustRightInd w:val="0"/>
        <w:snapToGrid w:val="0"/>
        <w:spacing w:line="360" w:lineRule="auto"/>
        <w:ind w:firstLine="560"/>
        <w:rPr>
          <w:rFonts w:ascii="宋体" w:hAnsi="宋体" w:cs="宋体"/>
          <w:sz w:val="28"/>
        </w:rPr>
      </w:pPr>
      <w:r>
        <w:rPr>
          <w:rFonts w:hint="eastAsia" w:ascii="宋体" w:hAnsi="宋体" w:cs="宋体"/>
          <w:sz w:val="28"/>
        </w:rPr>
        <w:t>（3） 检查压缩机各部温度、压缩机三相电压和电流。</w:t>
      </w:r>
    </w:p>
    <w:p>
      <w:pPr>
        <w:pBdr>
          <w:top w:val="none" w:color="000000" w:sz="0" w:space="0"/>
          <w:left w:val="none" w:color="000000" w:sz="0" w:space="0"/>
          <w:bottom w:val="none" w:color="000000" w:sz="0" w:space="0"/>
          <w:right w:val="none" w:color="000000" w:sz="0" w:space="0"/>
        </w:pBdr>
        <w:adjustRightInd w:val="0"/>
        <w:snapToGrid w:val="0"/>
        <w:spacing w:line="360" w:lineRule="auto"/>
        <w:ind w:firstLine="560"/>
        <w:rPr>
          <w:rFonts w:ascii="宋体" w:hAnsi="宋体" w:cs="宋体"/>
          <w:sz w:val="28"/>
        </w:rPr>
      </w:pPr>
      <w:r>
        <w:rPr>
          <w:rFonts w:hint="eastAsia" w:ascii="宋体" w:hAnsi="宋体" w:cs="宋体"/>
          <w:sz w:val="28"/>
        </w:rPr>
        <w:t>（4） 检查膨胀阀、换向阀、电磁阀的工作状态。</w:t>
      </w:r>
    </w:p>
    <w:p>
      <w:pPr>
        <w:pBdr>
          <w:top w:val="none" w:color="000000" w:sz="0" w:space="0"/>
          <w:left w:val="none" w:color="000000" w:sz="0" w:space="0"/>
          <w:bottom w:val="none" w:color="000000" w:sz="0" w:space="0"/>
          <w:right w:val="none" w:color="000000" w:sz="0" w:space="0"/>
        </w:pBdr>
        <w:adjustRightInd w:val="0"/>
        <w:snapToGrid w:val="0"/>
        <w:spacing w:line="360" w:lineRule="auto"/>
        <w:ind w:firstLine="560"/>
        <w:rPr>
          <w:rFonts w:ascii="宋体" w:hAnsi="宋体" w:cs="宋体"/>
          <w:sz w:val="28"/>
        </w:rPr>
      </w:pPr>
      <w:r>
        <w:rPr>
          <w:rFonts w:hint="eastAsia" w:ascii="宋体" w:hAnsi="宋体" w:cs="宋体"/>
          <w:sz w:val="28"/>
        </w:rPr>
        <w:t>（5） 检查油电加热器、气液分离器、排气止回阀的工作状态。</w:t>
      </w:r>
    </w:p>
    <w:p>
      <w:pPr>
        <w:pBdr>
          <w:top w:val="none" w:color="000000" w:sz="0" w:space="0"/>
          <w:left w:val="none" w:color="000000" w:sz="0" w:space="0"/>
          <w:bottom w:val="none" w:color="000000" w:sz="0" w:space="0"/>
          <w:right w:val="none" w:color="000000" w:sz="0" w:space="0"/>
        </w:pBdr>
        <w:adjustRightInd w:val="0"/>
        <w:snapToGrid w:val="0"/>
        <w:spacing w:line="360" w:lineRule="auto"/>
        <w:ind w:firstLine="560"/>
        <w:rPr>
          <w:rFonts w:ascii="宋体" w:hAnsi="宋体" w:cs="宋体"/>
          <w:sz w:val="28"/>
        </w:rPr>
      </w:pPr>
      <w:r>
        <w:rPr>
          <w:rFonts w:hint="eastAsia" w:ascii="宋体" w:hAnsi="宋体" w:cs="宋体"/>
          <w:sz w:val="28"/>
        </w:rPr>
        <w:t>（6） 检查控制系统的运行程序。</w:t>
      </w:r>
    </w:p>
    <w:p>
      <w:pPr>
        <w:pBdr>
          <w:top w:val="none" w:color="000000" w:sz="0" w:space="0"/>
          <w:left w:val="none" w:color="000000" w:sz="0" w:space="0"/>
          <w:bottom w:val="none" w:color="000000" w:sz="0" w:space="0"/>
          <w:right w:val="none" w:color="000000" w:sz="0" w:space="0"/>
        </w:pBdr>
        <w:adjustRightInd w:val="0"/>
        <w:snapToGrid w:val="0"/>
        <w:spacing w:line="360" w:lineRule="auto"/>
        <w:ind w:firstLine="560"/>
        <w:rPr>
          <w:rFonts w:ascii="宋体" w:hAnsi="宋体" w:cs="宋体"/>
          <w:sz w:val="28"/>
        </w:rPr>
      </w:pPr>
      <w:r>
        <w:rPr>
          <w:rFonts w:hint="eastAsia" w:ascii="宋体" w:hAnsi="宋体" w:cs="宋体"/>
          <w:sz w:val="28"/>
        </w:rPr>
        <w:t>（7） 检查安全保护开关整定情况。</w:t>
      </w:r>
    </w:p>
    <w:p>
      <w:pPr>
        <w:pBdr>
          <w:top w:val="none" w:color="000000" w:sz="0" w:space="0"/>
          <w:left w:val="none" w:color="000000" w:sz="0" w:space="0"/>
          <w:bottom w:val="none" w:color="000000" w:sz="0" w:space="0"/>
          <w:right w:val="none" w:color="000000" w:sz="0" w:space="0"/>
        </w:pBdr>
        <w:adjustRightInd w:val="0"/>
        <w:snapToGrid w:val="0"/>
        <w:spacing w:line="360" w:lineRule="auto"/>
        <w:ind w:firstLine="560"/>
        <w:rPr>
          <w:rFonts w:ascii="宋体" w:hAnsi="宋体" w:cs="宋体"/>
          <w:sz w:val="28"/>
        </w:rPr>
      </w:pPr>
      <w:r>
        <w:rPr>
          <w:rFonts w:hint="eastAsia" w:ascii="宋体" w:hAnsi="宋体" w:cs="宋体"/>
          <w:sz w:val="28"/>
        </w:rPr>
        <w:t>（8） 定期更换干燥过滤器，室内机回风过滤网清洁，每季度一次。</w:t>
      </w:r>
    </w:p>
    <w:p>
      <w:pPr>
        <w:pBdr>
          <w:top w:val="none" w:color="000000" w:sz="0" w:space="0"/>
          <w:left w:val="none" w:color="000000" w:sz="0" w:space="0"/>
          <w:bottom w:val="none" w:color="000000" w:sz="0" w:space="0"/>
          <w:right w:val="none" w:color="000000" w:sz="0" w:space="0"/>
        </w:pBdr>
        <w:adjustRightInd w:val="0"/>
        <w:snapToGrid w:val="0"/>
        <w:spacing w:line="360" w:lineRule="auto"/>
        <w:ind w:firstLine="560"/>
        <w:rPr>
          <w:rFonts w:ascii="宋体" w:hAnsi="宋体" w:cs="宋体"/>
          <w:sz w:val="28"/>
        </w:rPr>
      </w:pPr>
      <w:r>
        <w:rPr>
          <w:rFonts w:hint="eastAsia" w:ascii="宋体" w:hAnsi="宋体" w:cs="宋体"/>
          <w:sz w:val="28"/>
        </w:rPr>
        <w:t>（9） 室外机冷凝器清洗每年不少于两次，系统按需要补充冷媒。</w:t>
      </w:r>
    </w:p>
    <w:p>
      <w:pPr>
        <w:pBdr>
          <w:top w:val="none" w:color="000000" w:sz="0" w:space="0"/>
          <w:left w:val="none" w:color="000000" w:sz="0" w:space="0"/>
          <w:bottom w:val="none" w:color="000000" w:sz="0" w:space="0"/>
          <w:right w:val="none" w:color="000000" w:sz="0" w:space="0"/>
        </w:pBdr>
        <w:adjustRightInd w:val="0"/>
        <w:snapToGrid w:val="0"/>
        <w:spacing w:line="360" w:lineRule="auto"/>
        <w:ind w:firstLine="560"/>
        <w:rPr>
          <w:rFonts w:ascii="宋体" w:hAnsi="宋体" w:cs="宋体"/>
          <w:sz w:val="28"/>
        </w:rPr>
      </w:pPr>
      <w:r>
        <w:rPr>
          <w:rFonts w:hint="eastAsia" w:ascii="宋体" w:hAnsi="宋体" w:cs="宋体"/>
          <w:sz w:val="28"/>
        </w:rPr>
        <w:t>（10）检查收紧电路上各电线接点及电机绝缘情况。</w:t>
      </w:r>
    </w:p>
    <w:p>
      <w:pPr>
        <w:pBdr>
          <w:top w:val="none" w:color="000000" w:sz="0" w:space="0"/>
          <w:left w:val="none" w:color="000000" w:sz="0" w:space="0"/>
          <w:bottom w:val="none" w:color="000000" w:sz="0" w:space="0"/>
          <w:right w:val="none" w:color="000000" w:sz="0" w:space="0"/>
        </w:pBdr>
        <w:adjustRightInd w:val="0"/>
        <w:snapToGrid w:val="0"/>
        <w:spacing w:line="360" w:lineRule="auto"/>
        <w:ind w:firstLine="560"/>
        <w:rPr>
          <w:rFonts w:ascii="宋体" w:hAnsi="宋体" w:cs="宋体"/>
          <w:sz w:val="28"/>
        </w:rPr>
      </w:pPr>
      <w:r>
        <w:rPr>
          <w:rFonts w:hint="eastAsia" w:ascii="宋体" w:hAnsi="宋体" w:cs="宋体"/>
          <w:sz w:val="28"/>
        </w:rPr>
        <w:t>（11）检查控制设备的设定值和运行值。</w:t>
      </w:r>
    </w:p>
    <w:p>
      <w:pPr>
        <w:pBdr>
          <w:top w:val="none" w:color="000000" w:sz="0" w:space="0"/>
          <w:left w:val="none" w:color="000000" w:sz="0" w:space="0"/>
          <w:bottom w:val="none" w:color="000000" w:sz="0" w:space="0"/>
          <w:right w:val="none" w:color="000000" w:sz="0" w:space="0"/>
        </w:pBdr>
        <w:adjustRightInd w:val="0"/>
        <w:snapToGrid w:val="0"/>
        <w:spacing w:line="360" w:lineRule="auto"/>
        <w:ind w:firstLine="560"/>
        <w:rPr>
          <w:rFonts w:ascii="宋体" w:hAnsi="宋体" w:cs="宋体"/>
          <w:sz w:val="28"/>
        </w:rPr>
      </w:pPr>
      <w:r>
        <w:rPr>
          <w:rFonts w:hint="eastAsia" w:ascii="宋体" w:hAnsi="宋体" w:cs="宋体"/>
          <w:sz w:val="28"/>
        </w:rPr>
        <w:t>（12）调校安全控制装置，试机运行正常。</w:t>
      </w:r>
    </w:p>
    <w:p>
      <w:pPr>
        <w:pBdr>
          <w:top w:val="none" w:color="000000" w:sz="0" w:space="0"/>
          <w:left w:val="none" w:color="000000" w:sz="0" w:space="0"/>
          <w:bottom w:val="none" w:color="000000" w:sz="0" w:space="0"/>
          <w:right w:val="none" w:color="000000" w:sz="0" w:space="0"/>
        </w:pBdr>
        <w:adjustRightInd w:val="0"/>
        <w:snapToGrid w:val="0"/>
        <w:spacing w:line="360" w:lineRule="auto"/>
        <w:ind w:firstLine="560"/>
        <w:rPr>
          <w:rFonts w:ascii="宋体" w:hAnsi="宋体" w:cs="宋体"/>
          <w:sz w:val="28"/>
        </w:rPr>
      </w:pPr>
      <w:r>
        <w:rPr>
          <w:rFonts w:hint="eastAsia" w:ascii="宋体" w:hAnsi="宋体" w:cs="宋体"/>
          <w:sz w:val="28"/>
        </w:rPr>
        <w:t>（13）检查并负责中央空调的其它设备设施，确保中央空调系统运行正常，每年春秋季安排年度保养检修。夏冬季在首次使用中央空调时，需协助进行中央空调的开启，并配合检查各部门房间内有无故障，并及时予以维修。</w:t>
      </w:r>
    </w:p>
    <w:p>
      <w:pPr>
        <w:pBdr>
          <w:top w:val="none" w:color="000000" w:sz="0" w:space="0"/>
          <w:left w:val="none" w:color="000000" w:sz="0" w:space="0"/>
          <w:bottom w:val="none" w:color="000000" w:sz="0" w:space="0"/>
          <w:right w:val="none" w:color="000000" w:sz="0" w:space="0"/>
        </w:pBdr>
        <w:adjustRightInd w:val="0"/>
        <w:snapToGrid w:val="0"/>
        <w:spacing w:line="360" w:lineRule="auto"/>
        <w:ind w:firstLine="560"/>
        <w:rPr>
          <w:rFonts w:ascii="宋体" w:hAnsi="宋体" w:cs="宋体"/>
          <w:sz w:val="28"/>
        </w:rPr>
      </w:pPr>
      <w:r>
        <w:rPr>
          <w:rFonts w:hint="eastAsia" w:ascii="宋体" w:hAnsi="宋体" w:cs="宋体"/>
          <w:sz w:val="28"/>
        </w:rPr>
        <w:t>9、在维保期间内，中标单位接到甲方报修通知后，需2小时内上门检查维修，24小时内恢复空调正常运行。</w:t>
      </w:r>
    </w:p>
    <w:p>
      <w:pPr>
        <w:pBdr>
          <w:top w:val="none" w:color="000000" w:sz="0" w:space="0"/>
          <w:left w:val="none" w:color="000000" w:sz="0" w:space="0"/>
          <w:bottom w:val="none" w:color="000000" w:sz="0" w:space="0"/>
          <w:right w:val="none" w:color="000000" w:sz="0" w:space="0"/>
        </w:pBdr>
        <w:adjustRightInd w:val="0"/>
        <w:snapToGrid w:val="0"/>
        <w:spacing w:line="360" w:lineRule="auto"/>
        <w:ind w:firstLine="560"/>
        <w:rPr>
          <w:rFonts w:ascii="宋体" w:hAnsi="宋体" w:cs="宋体"/>
          <w:sz w:val="28"/>
        </w:rPr>
      </w:pPr>
      <w:r>
        <w:rPr>
          <w:rFonts w:hint="eastAsia" w:ascii="宋体" w:hAnsi="宋体" w:cs="宋体"/>
          <w:sz w:val="28"/>
        </w:rPr>
        <w:t>10、保证空调机组处于良好的运行状态，空调需要维修产生的一切费用由维保单位承担。</w:t>
      </w:r>
    </w:p>
    <w:p>
      <w:pPr>
        <w:pBdr>
          <w:top w:val="none" w:color="000000" w:sz="0" w:space="0"/>
          <w:left w:val="none" w:color="000000" w:sz="0" w:space="0"/>
          <w:bottom w:val="none" w:color="000000" w:sz="0" w:space="0"/>
          <w:right w:val="none" w:color="000000" w:sz="0" w:space="0"/>
        </w:pBdr>
        <w:adjustRightInd w:val="0"/>
        <w:snapToGrid w:val="0"/>
        <w:spacing w:line="360" w:lineRule="auto"/>
        <w:ind w:firstLine="560"/>
        <w:rPr>
          <w:rFonts w:ascii="宋体" w:hAnsi="宋体" w:cs="宋体"/>
          <w:sz w:val="28"/>
        </w:rPr>
      </w:pPr>
      <w:r>
        <w:rPr>
          <w:rFonts w:hint="eastAsia" w:ascii="宋体" w:hAnsi="宋体" w:cs="宋体"/>
          <w:sz w:val="28"/>
        </w:rPr>
        <w:t>11、发生应急维修情况的，成交供应商在接到报修电话后的2小时内必须赶到现场处理故障，否则视为违约，由此造成的损失由成交供应商负责，并按考核要求进行扣分，类似主机故障等紧急情况，造成大面积无法使用空调时，应1小时赶到现场。</w:t>
      </w:r>
    </w:p>
    <w:p>
      <w:pPr>
        <w:pBdr>
          <w:top w:val="none" w:color="000000" w:sz="0" w:space="0"/>
          <w:left w:val="none" w:color="000000" w:sz="0" w:space="0"/>
          <w:bottom w:val="none" w:color="000000" w:sz="0" w:space="0"/>
          <w:right w:val="none" w:color="000000" w:sz="0" w:space="0"/>
        </w:pBdr>
        <w:adjustRightInd w:val="0"/>
        <w:snapToGrid w:val="0"/>
        <w:spacing w:line="360" w:lineRule="auto"/>
        <w:ind w:firstLine="560"/>
        <w:rPr>
          <w:rFonts w:ascii="宋体" w:hAnsi="宋体" w:cs="宋体"/>
          <w:sz w:val="28"/>
        </w:rPr>
      </w:pPr>
      <w:r>
        <w:rPr>
          <w:rFonts w:hint="eastAsia" w:ascii="宋体" w:hAnsi="宋体" w:cs="宋体"/>
          <w:sz w:val="28"/>
        </w:rPr>
        <w:t>12、成交供应商在本项目上的服务人员需相应固定，投标文件中应包含维保负责人员名单、联系方式等资料。</w:t>
      </w:r>
    </w:p>
    <w:p>
      <w:pPr>
        <w:pBdr>
          <w:top w:val="none" w:color="000000" w:sz="0" w:space="0"/>
          <w:left w:val="none" w:color="000000" w:sz="0" w:space="0"/>
          <w:bottom w:val="none" w:color="000000" w:sz="0" w:space="0"/>
          <w:right w:val="none" w:color="000000" w:sz="0" w:space="0"/>
        </w:pBdr>
        <w:adjustRightInd w:val="0"/>
        <w:snapToGrid w:val="0"/>
        <w:spacing w:line="360" w:lineRule="auto"/>
        <w:ind w:firstLine="560"/>
        <w:rPr>
          <w:rFonts w:ascii="宋体" w:hAnsi="宋体" w:cs="宋体"/>
          <w:sz w:val="28"/>
        </w:rPr>
      </w:pPr>
      <w:r>
        <w:rPr>
          <w:rFonts w:hint="eastAsia" w:ascii="宋体" w:hAnsi="宋体" w:cs="宋体"/>
          <w:sz w:val="28"/>
        </w:rPr>
        <w:t>13、在维修保养过程中的人身安全等安全责任由成交供应商负责，采购单位不承担任何责任和费用。</w:t>
      </w:r>
    </w:p>
    <w:p>
      <w:pPr>
        <w:pBdr>
          <w:top w:val="none" w:color="000000" w:sz="0" w:space="0"/>
          <w:left w:val="none" w:color="000000" w:sz="0" w:space="0"/>
          <w:bottom w:val="none" w:color="000000" w:sz="0" w:space="0"/>
          <w:right w:val="none" w:color="000000" w:sz="0" w:space="0"/>
        </w:pBdr>
        <w:adjustRightInd w:val="0"/>
        <w:snapToGrid w:val="0"/>
        <w:spacing w:line="360" w:lineRule="auto"/>
        <w:ind w:firstLine="560"/>
        <w:rPr>
          <w:rFonts w:ascii="宋体" w:hAnsi="宋体" w:cs="宋体"/>
          <w:sz w:val="28"/>
        </w:rPr>
      </w:pPr>
      <w:r>
        <w:rPr>
          <w:rFonts w:hint="eastAsia" w:ascii="宋体" w:hAnsi="宋体" w:cs="宋体"/>
          <w:sz w:val="28"/>
        </w:rPr>
        <w:t>14、为保证向甲方提供及时、快捷、有效的服务，投标人派出的维修服务人员，应具有相关部门颁发的有效证件，并做到持证上岗。乙方派出的维修服务人员必须严格遵守操作规程，在维保作业期间发生的人身伤害事故由投标人负全责。乙方派出的维修服务人员均应经过良好的系统技术培训，并具有丰富的现场维护经验。因乙方工作人员工作失误(技能欠缺、维修迟缓或误操作等)对甲方造成经济损失，由乙方承担全部经济损失。</w:t>
      </w:r>
    </w:p>
    <w:p>
      <w:pPr>
        <w:pBdr>
          <w:top w:val="none" w:color="000000" w:sz="0" w:space="0"/>
          <w:left w:val="none" w:color="000000" w:sz="0" w:space="0"/>
          <w:bottom w:val="none" w:color="000000" w:sz="0" w:space="0"/>
          <w:right w:val="none" w:color="000000" w:sz="0" w:space="0"/>
        </w:pBdr>
        <w:adjustRightInd w:val="0"/>
        <w:snapToGrid w:val="0"/>
        <w:spacing w:line="360" w:lineRule="auto"/>
        <w:ind w:firstLine="560"/>
        <w:rPr>
          <w:rFonts w:ascii="宋体" w:hAnsi="宋体" w:cs="宋体"/>
          <w:sz w:val="28"/>
        </w:rPr>
      </w:pPr>
      <w:r>
        <w:rPr>
          <w:rFonts w:hint="eastAsia" w:ascii="宋体" w:hAnsi="宋体" w:cs="宋体"/>
          <w:sz w:val="28"/>
        </w:rPr>
        <w:t>三、配件、材料更换</w:t>
      </w:r>
    </w:p>
    <w:p>
      <w:pPr>
        <w:pBdr>
          <w:top w:val="none" w:color="000000" w:sz="0" w:space="0"/>
          <w:left w:val="none" w:color="000000" w:sz="0" w:space="0"/>
          <w:bottom w:val="none" w:color="000000" w:sz="0" w:space="0"/>
          <w:right w:val="none" w:color="000000" w:sz="0" w:space="0"/>
        </w:pBdr>
        <w:adjustRightInd w:val="0"/>
        <w:snapToGrid w:val="0"/>
        <w:spacing w:line="360" w:lineRule="auto"/>
        <w:ind w:firstLine="560"/>
        <w:rPr>
          <w:rFonts w:ascii="宋体" w:hAnsi="宋体" w:cs="宋体"/>
          <w:sz w:val="28"/>
        </w:rPr>
      </w:pPr>
      <w:r>
        <w:rPr>
          <w:rFonts w:hint="eastAsia" w:ascii="宋体" w:hAnsi="宋体" w:cs="宋体"/>
          <w:sz w:val="28"/>
        </w:rPr>
        <w:t>1、空调出现故障需更换主要配件和材料的，需提供清单，品牌参数等信息，更换的配件材料档次应不低于原设备，经采购人确认后更换，维修产生的一切费用由维保单位承担。</w:t>
      </w:r>
    </w:p>
    <w:p>
      <w:pPr>
        <w:pBdr>
          <w:top w:val="none" w:color="000000" w:sz="0" w:space="0"/>
          <w:left w:val="none" w:color="000000" w:sz="0" w:space="0"/>
          <w:bottom w:val="none" w:color="000000" w:sz="0" w:space="0"/>
          <w:right w:val="none" w:color="000000" w:sz="0" w:space="0"/>
        </w:pBdr>
        <w:adjustRightInd w:val="0"/>
        <w:snapToGrid w:val="0"/>
        <w:spacing w:line="360" w:lineRule="auto"/>
        <w:ind w:firstLine="560"/>
        <w:rPr>
          <w:rFonts w:ascii="宋体" w:hAnsi="宋体" w:cs="宋体"/>
          <w:sz w:val="28"/>
        </w:rPr>
      </w:pPr>
      <w:r>
        <w:rPr>
          <w:rFonts w:hint="eastAsia" w:ascii="宋体" w:hAnsi="宋体" w:cs="宋体"/>
          <w:sz w:val="28"/>
        </w:rPr>
        <w:t>2、发生空调改造性质的维修、拆装的，改造费用由均由维保单位承担。</w:t>
      </w:r>
    </w:p>
    <w:p>
      <w:pPr>
        <w:pBdr>
          <w:top w:val="none" w:color="000000" w:sz="0" w:space="0"/>
          <w:left w:val="none" w:color="000000" w:sz="0" w:space="0"/>
          <w:bottom w:val="none" w:color="000000" w:sz="0" w:space="0"/>
          <w:right w:val="none" w:color="000000" w:sz="0" w:space="0"/>
        </w:pBdr>
        <w:adjustRightInd w:val="0"/>
        <w:snapToGrid w:val="0"/>
        <w:spacing w:line="360" w:lineRule="auto"/>
        <w:ind w:firstLine="560"/>
        <w:rPr>
          <w:rFonts w:ascii="宋体" w:hAnsi="宋体" w:cs="宋体"/>
          <w:sz w:val="28"/>
        </w:rPr>
      </w:pPr>
      <w:r>
        <w:rPr>
          <w:rFonts w:hint="eastAsia" w:ascii="宋体" w:hAnsi="宋体" w:cs="宋体"/>
          <w:sz w:val="28"/>
        </w:rPr>
        <w:t>四、维修、维保期限</w:t>
      </w:r>
    </w:p>
    <w:p>
      <w:pPr>
        <w:pBdr>
          <w:top w:val="none" w:color="000000" w:sz="0" w:space="0"/>
          <w:left w:val="none" w:color="000000" w:sz="0" w:space="0"/>
          <w:bottom w:val="none" w:color="000000" w:sz="0" w:space="0"/>
          <w:right w:val="none" w:color="000000" w:sz="0" w:space="0"/>
        </w:pBdr>
        <w:adjustRightInd w:val="0"/>
        <w:snapToGrid w:val="0"/>
        <w:spacing w:line="360" w:lineRule="auto"/>
        <w:ind w:firstLine="560"/>
        <w:rPr>
          <w:rFonts w:ascii="宋体" w:hAnsi="宋体" w:cs="宋体"/>
          <w:sz w:val="28"/>
        </w:rPr>
      </w:pPr>
      <w:r>
        <w:rPr>
          <w:rFonts w:hint="eastAsia" w:ascii="宋体" w:hAnsi="宋体" w:cs="宋体"/>
          <w:sz w:val="28"/>
        </w:rPr>
        <w:t>自合同签订之日起3年，合同一年一签，具体以采购人通知为准。</w:t>
      </w:r>
    </w:p>
    <w:p>
      <w:pPr>
        <w:pStyle w:val="3"/>
        <w:pBdr>
          <w:top w:val="none" w:color="000000" w:sz="0" w:space="0"/>
          <w:left w:val="none" w:color="000000" w:sz="0" w:space="0"/>
          <w:bottom w:val="none" w:color="000000" w:sz="0" w:space="0"/>
          <w:right w:val="none" w:color="000000" w:sz="0" w:space="0"/>
        </w:pBdr>
        <w:adjustRightInd w:val="0"/>
        <w:snapToGrid w:val="0"/>
        <w:spacing w:before="0" w:after="0" w:line="360" w:lineRule="auto"/>
        <w:ind w:firstLine="562" w:firstLineChars="200"/>
        <w:rPr>
          <w:rFonts w:ascii="宋体" w:hAnsi="宋体" w:eastAsia="宋体" w:cs="宋体"/>
          <w:sz w:val="28"/>
        </w:rPr>
      </w:pPr>
      <w:r>
        <w:rPr>
          <w:rFonts w:hint="eastAsia" w:ascii="宋体" w:hAnsi="宋体" w:eastAsia="宋体" w:cs="宋体"/>
          <w:b/>
          <w:sz w:val="28"/>
        </w:rPr>
        <w:t>四</w:t>
      </w:r>
      <w:r>
        <w:rPr>
          <w:rFonts w:ascii="宋体" w:hAnsi="宋体" w:eastAsia="宋体" w:cs="宋体"/>
          <w:b/>
          <w:sz w:val="28"/>
        </w:rPr>
        <w:t>、响应文件</w:t>
      </w:r>
      <w:r>
        <w:rPr>
          <w:rFonts w:hint="eastAsia" w:ascii="宋体" w:hAnsi="宋体" w:eastAsia="宋体" w:cs="宋体"/>
          <w:b/>
          <w:sz w:val="28"/>
        </w:rPr>
        <w:t>截止时间</w:t>
      </w:r>
    </w:p>
    <w:p>
      <w:pPr>
        <w:pBdr>
          <w:top w:val="none" w:color="000000" w:sz="0" w:space="0"/>
          <w:left w:val="none" w:color="000000" w:sz="0" w:space="0"/>
          <w:bottom w:val="none" w:color="000000" w:sz="0" w:space="0"/>
          <w:right w:val="none" w:color="000000" w:sz="0" w:space="0"/>
        </w:pBdr>
        <w:adjustRightInd w:val="0"/>
        <w:snapToGrid w:val="0"/>
        <w:spacing w:line="360" w:lineRule="auto"/>
        <w:ind w:firstLine="560"/>
      </w:pPr>
      <w:r>
        <w:rPr>
          <w:rFonts w:ascii="宋体" w:hAnsi="宋体" w:cs="宋体"/>
          <w:sz w:val="28"/>
        </w:rPr>
        <w:t>截止时间：2024</w:t>
      </w:r>
      <w:r>
        <w:rPr>
          <w:rFonts w:hint="eastAsia" w:ascii="宋体" w:hAnsi="宋体" w:cs="宋体"/>
          <w:sz w:val="28"/>
        </w:rPr>
        <w:t>年5月31日上午</w:t>
      </w:r>
      <w:r>
        <w:rPr>
          <w:rFonts w:ascii="宋体" w:hAnsi="宋体" w:cs="宋体"/>
          <w:sz w:val="28"/>
        </w:rPr>
        <w:t>9:00</w:t>
      </w:r>
      <w:r>
        <w:rPr>
          <w:rFonts w:hint="eastAsia" w:ascii="宋体" w:hAnsi="宋体" w:cs="宋体"/>
          <w:sz w:val="28"/>
        </w:rPr>
        <w:t>；</w:t>
      </w:r>
      <w:r>
        <w:rPr>
          <w:rFonts w:ascii="宋体" w:hAnsi="宋体" w:cs="宋体"/>
          <w:sz w:val="28"/>
        </w:rPr>
        <w:t> </w:t>
      </w:r>
    </w:p>
    <w:p>
      <w:pPr>
        <w:pBdr>
          <w:top w:val="none" w:color="000000" w:sz="0" w:space="0"/>
          <w:left w:val="none" w:color="000000" w:sz="0" w:space="0"/>
          <w:bottom w:val="none" w:color="000000" w:sz="0" w:space="0"/>
          <w:right w:val="none" w:color="000000" w:sz="0" w:space="0"/>
        </w:pBdr>
        <w:adjustRightInd w:val="0"/>
        <w:snapToGrid w:val="0"/>
        <w:spacing w:line="360" w:lineRule="auto"/>
        <w:ind w:firstLine="560"/>
        <w:rPr>
          <w:rFonts w:ascii="宋体" w:hAnsi="宋体" w:cs="宋体"/>
          <w:sz w:val="28"/>
        </w:rPr>
      </w:pPr>
      <w:r>
        <w:rPr>
          <w:rFonts w:ascii="宋体" w:hAnsi="宋体" w:cs="宋体"/>
          <w:sz w:val="28"/>
        </w:rPr>
        <w:t>地点：</w:t>
      </w:r>
      <w:r>
        <w:rPr>
          <w:rFonts w:hint="eastAsia" w:ascii="宋体" w:hAnsi="宋体" w:cs="宋体"/>
          <w:sz w:val="28"/>
        </w:rPr>
        <w:t>南通市海门区人民检察院311会议室。</w:t>
      </w:r>
    </w:p>
    <w:p>
      <w:pPr>
        <w:pBdr>
          <w:top w:val="none" w:color="000000" w:sz="0" w:space="0"/>
          <w:left w:val="none" w:color="000000" w:sz="0" w:space="0"/>
          <w:bottom w:val="none" w:color="000000" w:sz="0" w:space="0"/>
          <w:right w:val="none" w:color="000000" w:sz="0" w:space="0"/>
        </w:pBdr>
        <w:adjustRightInd w:val="0"/>
        <w:snapToGrid w:val="0"/>
        <w:spacing w:line="360" w:lineRule="auto"/>
        <w:ind w:firstLine="562" w:firstLineChars="200"/>
      </w:pPr>
      <w:r>
        <w:rPr>
          <w:rFonts w:hint="eastAsia" w:ascii="宋体" w:hAnsi="宋体" w:cs="宋体"/>
          <w:b/>
          <w:sz w:val="28"/>
        </w:rPr>
        <w:t>五</w:t>
      </w:r>
      <w:r>
        <w:rPr>
          <w:rFonts w:hint="eastAsia" w:ascii="宋体" w:hAnsi="宋体" w:cs="宋体"/>
          <w:sz w:val="28"/>
        </w:rPr>
        <w:t>、</w:t>
      </w:r>
      <w:r>
        <w:rPr>
          <w:rFonts w:hint="eastAsia" w:ascii="宋体" w:hAnsi="宋体" w:cs="宋体"/>
          <w:b/>
          <w:sz w:val="28"/>
        </w:rPr>
        <w:t>响应文件递交要求</w:t>
      </w:r>
    </w:p>
    <w:p>
      <w:pPr>
        <w:pBdr>
          <w:top w:val="none" w:color="000000" w:sz="0" w:space="0"/>
          <w:left w:val="none" w:color="000000" w:sz="0" w:space="0"/>
          <w:bottom w:val="none" w:color="000000" w:sz="0" w:space="0"/>
          <w:right w:val="none" w:color="000000" w:sz="0" w:space="0"/>
        </w:pBdr>
        <w:adjustRightInd w:val="0"/>
        <w:snapToGrid w:val="0"/>
        <w:spacing w:line="360" w:lineRule="auto"/>
        <w:ind w:firstLine="560"/>
        <w:rPr>
          <w:rFonts w:ascii="宋体" w:hAnsi="宋体" w:cs="宋体"/>
          <w:sz w:val="28"/>
        </w:rPr>
      </w:pPr>
      <w:r>
        <w:rPr>
          <w:rFonts w:hint="eastAsia" w:ascii="宋体" w:hAnsi="宋体" w:cs="宋体"/>
          <w:sz w:val="28"/>
        </w:rPr>
        <w:t>1</w:t>
      </w:r>
      <w:r>
        <w:rPr>
          <w:rFonts w:hint="eastAsia" w:ascii="宋体" w:hAnsi="宋体" w:cs="宋体"/>
          <w:sz w:val="28"/>
          <w:lang w:eastAsia="zh-CN"/>
        </w:rPr>
        <w:t>、</w:t>
      </w:r>
      <w:r>
        <w:rPr>
          <w:rFonts w:hint="eastAsia" w:ascii="宋体" w:hAnsi="宋体" w:cs="宋体"/>
          <w:sz w:val="28"/>
        </w:rPr>
        <w:t>响应</w:t>
      </w:r>
      <w:r>
        <w:rPr>
          <w:rFonts w:ascii="宋体" w:hAnsi="宋体" w:cs="宋体"/>
          <w:sz w:val="28"/>
        </w:rPr>
        <w:t>文件需密封，并在密封处盖章，标明单位名称、联系方式、项目名称；</w:t>
      </w:r>
    </w:p>
    <w:p>
      <w:pPr>
        <w:pBdr>
          <w:top w:val="none" w:color="000000" w:sz="0" w:space="0"/>
          <w:left w:val="none" w:color="000000" w:sz="0" w:space="0"/>
          <w:bottom w:val="none" w:color="000000" w:sz="0" w:space="0"/>
          <w:right w:val="none" w:color="000000" w:sz="0" w:space="0"/>
        </w:pBdr>
        <w:adjustRightInd w:val="0"/>
        <w:snapToGrid w:val="0"/>
        <w:spacing w:line="360" w:lineRule="auto"/>
        <w:ind w:firstLine="560"/>
        <w:rPr>
          <w:rFonts w:ascii="宋体" w:hAnsi="宋体" w:cs="宋体"/>
          <w:sz w:val="28"/>
        </w:rPr>
      </w:pPr>
      <w:r>
        <w:rPr>
          <w:rFonts w:ascii="宋体" w:hAnsi="宋体" w:cs="宋体"/>
          <w:sz w:val="28"/>
        </w:rPr>
        <w:t>2</w:t>
      </w:r>
      <w:r>
        <w:rPr>
          <w:rFonts w:hint="eastAsia" w:ascii="宋体" w:hAnsi="宋体" w:cs="宋体"/>
          <w:sz w:val="28"/>
          <w:lang w:eastAsia="zh-CN"/>
        </w:rPr>
        <w:t>、</w:t>
      </w:r>
      <w:r>
        <w:rPr>
          <w:rFonts w:ascii="宋体" w:hAnsi="宋体" w:cs="宋体"/>
          <w:sz w:val="28"/>
        </w:rPr>
        <w:t>询价文件主要包括：投标人符合《政府采购法》第二十二条规定条件的声明函；</w:t>
      </w:r>
      <w:r>
        <w:rPr>
          <w:rFonts w:hint="eastAsia" w:ascii="宋体" w:hAnsi="宋体" w:cs="宋体"/>
          <w:sz w:val="28"/>
        </w:rPr>
        <w:t>委托人的</w:t>
      </w:r>
      <w:r>
        <w:rPr>
          <w:rFonts w:ascii="宋体" w:hAnsi="宋体" w:cs="宋体"/>
          <w:sz w:val="28"/>
        </w:rPr>
        <w:t>法人代表授权书；具备投标人资格要求的证明材料；报价单。</w:t>
      </w:r>
      <w:r>
        <w:rPr>
          <w:rFonts w:hint="eastAsia" w:ascii="宋体" w:hAnsi="宋体" w:cs="宋体"/>
          <w:sz w:val="28"/>
        </w:rPr>
        <w:t>注：以上资料均需加盖单位公章。</w:t>
      </w:r>
    </w:p>
    <w:p>
      <w:pPr>
        <w:pStyle w:val="3"/>
        <w:pBdr>
          <w:top w:val="none" w:color="000000" w:sz="0" w:space="0"/>
          <w:left w:val="none" w:color="000000" w:sz="0" w:space="0"/>
          <w:bottom w:val="none" w:color="000000" w:sz="0" w:space="0"/>
          <w:right w:val="none" w:color="000000" w:sz="0" w:space="0"/>
        </w:pBdr>
        <w:adjustRightInd w:val="0"/>
        <w:snapToGrid w:val="0"/>
        <w:spacing w:before="0" w:after="0" w:line="360" w:lineRule="auto"/>
        <w:ind w:firstLine="562" w:firstLineChars="200"/>
        <w:rPr>
          <w:rFonts w:ascii="宋体" w:hAnsi="宋体" w:eastAsia="宋体" w:cs="宋体"/>
          <w:b/>
          <w:sz w:val="28"/>
        </w:rPr>
      </w:pPr>
      <w:r>
        <w:rPr>
          <w:rFonts w:hint="eastAsia" w:ascii="宋体" w:hAnsi="宋体" w:eastAsia="宋体" w:cs="宋体"/>
          <w:b/>
          <w:sz w:val="28"/>
        </w:rPr>
        <w:t>六、成交原则</w:t>
      </w:r>
    </w:p>
    <w:p>
      <w:pPr>
        <w:pBdr>
          <w:top w:val="none" w:color="000000" w:sz="0" w:space="0"/>
          <w:left w:val="none" w:color="000000" w:sz="0" w:space="0"/>
          <w:bottom w:val="none" w:color="000000" w:sz="0" w:space="0"/>
          <w:right w:val="none" w:color="000000" w:sz="0" w:space="0"/>
        </w:pBdr>
        <w:adjustRightInd w:val="0"/>
        <w:snapToGrid w:val="0"/>
        <w:spacing w:line="360" w:lineRule="auto"/>
        <w:ind w:firstLine="560"/>
        <w:rPr>
          <w:rFonts w:ascii="宋体" w:hAnsi="宋体" w:cs="宋体"/>
          <w:sz w:val="28"/>
        </w:rPr>
      </w:pPr>
      <w:r>
        <w:rPr>
          <w:rFonts w:hint="eastAsia" w:ascii="宋体" w:hAnsi="宋体" w:cs="宋体"/>
          <w:sz w:val="28"/>
        </w:rPr>
        <w:t>1</w:t>
      </w:r>
      <w:r>
        <w:rPr>
          <w:rFonts w:hint="eastAsia" w:ascii="宋体" w:hAnsi="宋体" w:cs="宋体"/>
          <w:sz w:val="28"/>
          <w:lang w:val="en-US" w:eastAsia="zh-CN"/>
        </w:rPr>
        <w:t>、</w:t>
      </w:r>
      <w:r>
        <w:rPr>
          <w:rFonts w:hint="eastAsia" w:ascii="宋体" w:hAnsi="宋体" w:cs="宋体"/>
          <w:sz w:val="28"/>
        </w:rPr>
        <w:t>符合采购要求且</w:t>
      </w:r>
      <w:r>
        <w:rPr>
          <w:rFonts w:ascii="宋体" w:hAnsi="宋体" w:cs="宋体"/>
          <w:sz w:val="28"/>
        </w:rPr>
        <w:t>质量和服务均能满足</w:t>
      </w:r>
      <w:r>
        <w:rPr>
          <w:rFonts w:hint="eastAsia" w:ascii="宋体" w:hAnsi="宋体" w:cs="宋体"/>
          <w:sz w:val="28"/>
        </w:rPr>
        <w:t>项目需求</w:t>
      </w:r>
      <w:r>
        <w:rPr>
          <w:rFonts w:ascii="宋体" w:hAnsi="宋体" w:cs="宋体"/>
          <w:sz w:val="28"/>
        </w:rPr>
        <w:t>实质性响应要求</w:t>
      </w:r>
      <w:r>
        <w:rPr>
          <w:rFonts w:hint="eastAsia" w:ascii="宋体" w:hAnsi="宋体" w:cs="宋体"/>
          <w:sz w:val="28"/>
        </w:rPr>
        <w:t>同时</w:t>
      </w:r>
      <w:r>
        <w:rPr>
          <w:rFonts w:ascii="宋体" w:hAnsi="宋体" w:cs="宋体"/>
          <w:sz w:val="28"/>
        </w:rPr>
        <w:t>报价合理、有效</w:t>
      </w:r>
      <w:r>
        <w:rPr>
          <w:rFonts w:hint="eastAsia" w:ascii="宋体" w:hAnsi="宋体" w:cs="宋体"/>
          <w:sz w:val="28"/>
        </w:rPr>
        <w:t>的情况下，最低报价即第一中标候选人。</w:t>
      </w:r>
    </w:p>
    <w:p>
      <w:pPr>
        <w:pBdr>
          <w:top w:val="none" w:color="000000" w:sz="0" w:space="0"/>
          <w:left w:val="none" w:color="000000" w:sz="0" w:space="0"/>
          <w:bottom w:val="none" w:color="000000" w:sz="0" w:space="0"/>
          <w:right w:val="none" w:color="000000" w:sz="0" w:space="0"/>
        </w:pBdr>
        <w:adjustRightInd w:val="0"/>
        <w:snapToGrid w:val="0"/>
        <w:spacing w:line="360" w:lineRule="auto"/>
        <w:ind w:firstLine="560"/>
        <w:rPr>
          <w:rFonts w:ascii="宋体" w:hAnsi="宋体" w:cs="宋体"/>
          <w:sz w:val="28"/>
        </w:rPr>
      </w:pPr>
      <w:r>
        <w:rPr>
          <w:rFonts w:hint="eastAsia" w:ascii="宋体" w:hAnsi="宋体" w:cs="宋体"/>
          <w:sz w:val="28"/>
        </w:rPr>
        <w:t>注：本项目为</w:t>
      </w:r>
      <w:r>
        <w:rPr>
          <w:rFonts w:ascii="宋体" w:hAnsi="宋体" w:cs="宋体"/>
          <w:sz w:val="28"/>
        </w:rPr>
        <w:t>报价为项目的总价，不得将项目拆分或选择性报价；</w:t>
      </w:r>
      <w:r>
        <w:rPr>
          <w:rFonts w:hint="eastAsia" w:ascii="宋体" w:hAnsi="宋体" w:cs="宋体"/>
          <w:sz w:val="28"/>
        </w:rPr>
        <w:t>中标供应商在合同签订后</w:t>
      </w:r>
      <w:r>
        <w:rPr>
          <w:rFonts w:ascii="宋体" w:hAnsi="宋体" w:cs="宋体"/>
          <w:sz w:val="28"/>
        </w:rPr>
        <w:t>不得以任何方式转包或分包</w:t>
      </w:r>
      <w:r>
        <w:rPr>
          <w:rFonts w:hint="eastAsia" w:ascii="宋体" w:hAnsi="宋体" w:cs="宋体"/>
          <w:sz w:val="28"/>
        </w:rPr>
        <w:t>或以非采购人原因提高合同价</w:t>
      </w:r>
      <w:r>
        <w:rPr>
          <w:rFonts w:ascii="宋体" w:hAnsi="宋体" w:cs="宋体"/>
          <w:sz w:val="28"/>
        </w:rPr>
        <w:t>。</w:t>
      </w:r>
    </w:p>
    <w:p>
      <w:pPr>
        <w:pStyle w:val="3"/>
        <w:pBdr>
          <w:top w:val="none" w:color="000000" w:sz="0" w:space="0"/>
          <w:left w:val="none" w:color="000000" w:sz="0" w:space="0"/>
          <w:bottom w:val="none" w:color="000000" w:sz="0" w:space="0"/>
          <w:right w:val="none" w:color="000000" w:sz="0" w:space="0"/>
        </w:pBdr>
        <w:adjustRightInd w:val="0"/>
        <w:snapToGrid w:val="0"/>
        <w:spacing w:before="0" w:after="0" w:line="360" w:lineRule="auto"/>
        <w:ind w:firstLine="562" w:firstLineChars="200"/>
      </w:pPr>
      <w:r>
        <w:rPr>
          <w:rFonts w:hint="eastAsia" w:ascii="宋体" w:hAnsi="宋体" w:eastAsia="宋体" w:cs="宋体"/>
          <w:b/>
          <w:sz w:val="28"/>
        </w:rPr>
        <w:t>七</w:t>
      </w:r>
      <w:r>
        <w:rPr>
          <w:rFonts w:ascii="宋体" w:hAnsi="宋体" w:eastAsia="宋体" w:cs="宋体"/>
          <w:b/>
          <w:sz w:val="28"/>
        </w:rPr>
        <w:t>、公告期限</w:t>
      </w:r>
    </w:p>
    <w:p>
      <w:pPr>
        <w:pBdr>
          <w:top w:val="none" w:color="000000" w:sz="0" w:space="0"/>
          <w:left w:val="none" w:color="000000" w:sz="0" w:space="0"/>
          <w:bottom w:val="none" w:color="000000" w:sz="0" w:space="0"/>
          <w:right w:val="none" w:color="000000" w:sz="0" w:space="0"/>
        </w:pBdr>
        <w:adjustRightInd w:val="0"/>
        <w:snapToGrid w:val="0"/>
        <w:spacing w:line="360" w:lineRule="auto"/>
        <w:ind w:firstLine="560"/>
      </w:pPr>
      <w:r>
        <w:rPr>
          <w:rFonts w:ascii="宋体" w:hAnsi="宋体" w:cs="宋体"/>
          <w:sz w:val="28"/>
        </w:rPr>
        <w:t>自本公告发布之日起</w:t>
      </w:r>
      <w:r>
        <w:rPr>
          <w:rFonts w:hint="eastAsia" w:ascii="宋体" w:hAnsi="宋体" w:cs="宋体"/>
          <w:sz w:val="28"/>
        </w:rPr>
        <w:t>10</w:t>
      </w:r>
      <w:r>
        <w:rPr>
          <w:rFonts w:ascii="宋体" w:hAnsi="宋体" w:cs="宋体"/>
          <w:sz w:val="28"/>
        </w:rPr>
        <w:t>个工作日。</w:t>
      </w:r>
    </w:p>
    <w:p>
      <w:pPr>
        <w:pStyle w:val="3"/>
        <w:pBdr>
          <w:top w:val="none" w:color="000000" w:sz="0" w:space="0"/>
          <w:left w:val="none" w:color="000000" w:sz="0" w:space="0"/>
          <w:bottom w:val="none" w:color="000000" w:sz="0" w:space="0"/>
          <w:right w:val="none" w:color="000000" w:sz="0" w:space="0"/>
        </w:pBdr>
        <w:adjustRightInd w:val="0"/>
        <w:snapToGrid w:val="0"/>
        <w:spacing w:before="0" w:after="0" w:line="360" w:lineRule="auto"/>
        <w:ind w:firstLine="562" w:firstLineChars="200"/>
      </w:pPr>
      <w:r>
        <w:rPr>
          <w:rFonts w:hint="eastAsia" w:ascii="宋体" w:hAnsi="宋体" w:eastAsia="宋体" w:cs="宋体"/>
          <w:b/>
          <w:sz w:val="28"/>
        </w:rPr>
        <w:t>八</w:t>
      </w:r>
      <w:r>
        <w:rPr>
          <w:rFonts w:ascii="宋体" w:hAnsi="宋体" w:eastAsia="宋体" w:cs="宋体"/>
          <w:b/>
          <w:sz w:val="28"/>
        </w:rPr>
        <w:t>、其他补充事宜</w:t>
      </w:r>
    </w:p>
    <w:p>
      <w:pPr>
        <w:pBdr>
          <w:top w:val="none" w:color="000000" w:sz="0" w:space="0"/>
          <w:left w:val="none" w:color="000000" w:sz="0" w:space="0"/>
          <w:bottom w:val="none" w:color="000000" w:sz="0" w:space="0"/>
          <w:right w:val="none" w:color="000000" w:sz="0" w:space="0"/>
        </w:pBdr>
        <w:adjustRightInd w:val="0"/>
        <w:snapToGrid w:val="0"/>
        <w:spacing w:line="360" w:lineRule="auto"/>
        <w:ind w:firstLine="560"/>
        <w:rPr>
          <w:rFonts w:ascii="宋体" w:hAnsi="宋体" w:cs="宋体"/>
          <w:sz w:val="28"/>
        </w:rPr>
      </w:pPr>
      <w:r>
        <w:rPr>
          <w:rFonts w:hint="eastAsia" w:ascii="宋体" w:hAnsi="宋体" w:cs="宋体"/>
          <w:sz w:val="28"/>
          <w:lang w:val="en-US" w:eastAsia="zh-CN"/>
        </w:rPr>
        <w:t>1、</w:t>
      </w:r>
      <w:r>
        <w:rPr>
          <w:rFonts w:hint="eastAsia" w:ascii="宋体" w:hAnsi="宋体" w:cs="宋体"/>
          <w:sz w:val="28"/>
        </w:rPr>
        <w:t>不符合询价资格的将被询价单位拒绝，供应商应对资料的真实性、合规性负责；不符合项目资格条件的询价供应商的询价将根据询价采购文件及相关规定进行处理</w:t>
      </w:r>
      <w:r>
        <w:rPr>
          <w:rFonts w:ascii="宋体" w:hAnsi="宋体" w:cs="宋体"/>
          <w:sz w:val="28"/>
        </w:rPr>
        <w:t>。</w:t>
      </w:r>
    </w:p>
    <w:p>
      <w:pPr>
        <w:pBdr>
          <w:top w:val="none" w:color="000000" w:sz="0" w:space="0"/>
          <w:left w:val="none" w:color="000000" w:sz="0" w:space="0"/>
          <w:bottom w:val="none" w:color="000000" w:sz="0" w:space="0"/>
          <w:right w:val="none" w:color="000000" w:sz="0" w:space="0"/>
        </w:pBdr>
        <w:adjustRightInd w:val="0"/>
        <w:snapToGrid w:val="0"/>
        <w:spacing w:line="360" w:lineRule="auto"/>
        <w:ind w:firstLine="560"/>
        <w:rPr>
          <w:rFonts w:ascii="宋体" w:hAnsi="宋体" w:cs="宋体"/>
          <w:sz w:val="28"/>
        </w:rPr>
      </w:pPr>
      <w:r>
        <w:rPr>
          <w:rFonts w:hint="eastAsia" w:ascii="宋体" w:hAnsi="宋体" w:cs="宋体"/>
          <w:sz w:val="28"/>
          <w:lang w:val="en-US" w:eastAsia="zh-CN"/>
        </w:rPr>
        <w:t>2、</w:t>
      </w:r>
      <w:r>
        <w:rPr>
          <w:rFonts w:ascii="宋体" w:hAnsi="宋体" w:cs="宋体"/>
          <w:sz w:val="28"/>
        </w:rPr>
        <w:t>本项目不收取询价保证金，不收取质量保证金。</w:t>
      </w:r>
    </w:p>
    <w:p>
      <w:pPr>
        <w:pBdr>
          <w:top w:val="none" w:color="000000" w:sz="0" w:space="0"/>
          <w:left w:val="none" w:color="000000" w:sz="0" w:space="0"/>
          <w:bottom w:val="none" w:color="000000" w:sz="0" w:space="0"/>
          <w:right w:val="none" w:color="000000" w:sz="0" w:space="0"/>
        </w:pBdr>
        <w:adjustRightInd w:val="0"/>
        <w:snapToGrid w:val="0"/>
        <w:spacing w:line="360" w:lineRule="auto"/>
        <w:ind w:firstLine="560"/>
        <w:rPr>
          <w:rFonts w:ascii="宋体" w:hAnsi="宋体" w:cs="宋体"/>
          <w:sz w:val="28"/>
        </w:rPr>
      </w:pPr>
      <w:r>
        <w:rPr>
          <w:rFonts w:hint="eastAsia" w:ascii="宋体" w:hAnsi="宋体" w:cs="宋体"/>
          <w:sz w:val="28"/>
          <w:lang w:val="en-US" w:eastAsia="zh-CN"/>
        </w:rPr>
        <w:t>3、</w:t>
      </w:r>
      <w:r>
        <w:rPr>
          <w:rFonts w:ascii="宋体" w:hAnsi="宋体" w:cs="宋体"/>
          <w:sz w:val="28"/>
        </w:rPr>
        <w:t>中标通知书发出后，成交供应商无正当理由不得放弃中标。</w:t>
      </w:r>
    </w:p>
    <w:p>
      <w:pPr>
        <w:pBdr>
          <w:top w:val="none" w:color="000000" w:sz="0" w:space="0"/>
          <w:left w:val="none" w:color="000000" w:sz="0" w:space="0"/>
          <w:bottom w:val="none" w:color="000000" w:sz="0" w:space="0"/>
          <w:right w:val="none" w:color="000000" w:sz="0" w:space="0"/>
        </w:pBdr>
        <w:adjustRightInd w:val="0"/>
        <w:snapToGrid w:val="0"/>
        <w:spacing w:line="360" w:lineRule="auto"/>
        <w:ind w:firstLine="560"/>
        <w:rPr>
          <w:rFonts w:ascii="宋体" w:hAnsi="宋体" w:cs="宋体"/>
          <w:sz w:val="28"/>
        </w:rPr>
      </w:pPr>
      <w:r>
        <w:rPr>
          <w:rFonts w:hint="eastAsia" w:ascii="宋体" w:hAnsi="宋体" w:cs="宋体"/>
          <w:sz w:val="28"/>
          <w:lang w:val="en-US" w:eastAsia="zh-CN"/>
        </w:rPr>
        <w:t>4、</w:t>
      </w:r>
      <w:r>
        <w:rPr>
          <w:rFonts w:ascii="宋体" w:hAnsi="宋体" w:cs="宋体"/>
          <w:sz w:val="28"/>
        </w:rPr>
        <w:t>供应商随意、恶意报价，或未按询价文件要求进行报价的，将按相关规定予以处罚。</w:t>
      </w:r>
    </w:p>
    <w:p>
      <w:pPr>
        <w:pBdr>
          <w:top w:val="none" w:color="000000" w:sz="0" w:space="0"/>
          <w:left w:val="none" w:color="000000" w:sz="0" w:space="0"/>
          <w:bottom w:val="none" w:color="000000" w:sz="0" w:space="0"/>
          <w:right w:val="none" w:color="000000" w:sz="0" w:space="0"/>
        </w:pBdr>
        <w:adjustRightInd w:val="0"/>
        <w:snapToGrid w:val="0"/>
        <w:spacing w:line="360" w:lineRule="auto"/>
        <w:ind w:firstLine="560"/>
        <w:rPr>
          <w:rFonts w:ascii="宋体" w:hAnsi="宋体" w:cs="宋体"/>
          <w:sz w:val="28"/>
        </w:rPr>
      </w:pPr>
      <w:r>
        <w:rPr>
          <w:rFonts w:hint="eastAsia" w:ascii="宋体" w:hAnsi="宋体" w:cs="宋体"/>
          <w:sz w:val="28"/>
          <w:lang w:val="en-US" w:eastAsia="zh-CN"/>
        </w:rPr>
        <w:t>5、</w:t>
      </w:r>
      <w:r>
        <w:rPr>
          <w:rFonts w:hint="eastAsia" w:ascii="宋体" w:hAnsi="宋体" w:cs="宋体"/>
          <w:sz w:val="28"/>
        </w:rPr>
        <w:t>中标供应商在接到《成交通知书》后一周内及时签订合同。</w:t>
      </w:r>
    </w:p>
    <w:p>
      <w:pPr>
        <w:pBdr>
          <w:top w:val="none" w:color="000000" w:sz="0" w:space="0"/>
          <w:left w:val="none" w:color="000000" w:sz="0" w:space="0"/>
          <w:bottom w:val="none" w:color="000000" w:sz="0" w:space="0"/>
          <w:right w:val="none" w:color="000000" w:sz="0" w:space="0"/>
        </w:pBdr>
        <w:adjustRightInd w:val="0"/>
        <w:snapToGrid w:val="0"/>
        <w:spacing w:line="360" w:lineRule="auto"/>
        <w:ind w:firstLine="560"/>
        <w:rPr>
          <w:rFonts w:ascii="宋体" w:hAnsi="宋体" w:cs="宋体"/>
          <w:sz w:val="28"/>
        </w:rPr>
      </w:pPr>
      <w:r>
        <w:rPr>
          <w:rFonts w:hint="eastAsia" w:ascii="宋体" w:hAnsi="宋体" w:cs="宋体"/>
          <w:sz w:val="28"/>
          <w:lang w:val="en-US" w:eastAsia="zh-CN"/>
        </w:rPr>
        <w:t>6、</w:t>
      </w:r>
      <w:r>
        <w:rPr>
          <w:rFonts w:hint="eastAsia" w:ascii="宋体" w:hAnsi="宋体" w:cs="宋体"/>
          <w:sz w:val="28"/>
        </w:rPr>
        <w:t>供应商承担所有与准备和参加本次询价项目可能发生的全部费用，采购人在任何情况下均无义务和责任承担这些费用。</w:t>
      </w:r>
    </w:p>
    <w:p>
      <w:pPr>
        <w:pStyle w:val="3"/>
        <w:pBdr>
          <w:top w:val="none" w:color="000000" w:sz="0" w:space="0"/>
          <w:left w:val="none" w:color="000000" w:sz="0" w:space="0"/>
          <w:bottom w:val="none" w:color="000000" w:sz="0" w:space="0"/>
          <w:right w:val="none" w:color="000000" w:sz="0" w:space="0"/>
        </w:pBdr>
        <w:adjustRightInd w:val="0"/>
        <w:snapToGrid w:val="0"/>
        <w:spacing w:before="0" w:after="0" w:line="360" w:lineRule="auto"/>
        <w:ind w:firstLine="562" w:firstLineChars="200"/>
      </w:pPr>
      <w:r>
        <w:rPr>
          <w:rFonts w:hint="eastAsia" w:ascii="宋体" w:hAnsi="宋体" w:eastAsia="宋体" w:cs="宋体"/>
          <w:b/>
          <w:sz w:val="28"/>
        </w:rPr>
        <w:t>九</w:t>
      </w:r>
      <w:r>
        <w:rPr>
          <w:rFonts w:ascii="宋体" w:hAnsi="宋体" w:eastAsia="宋体" w:cs="宋体"/>
          <w:b/>
          <w:sz w:val="28"/>
        </w:rPr>
        <w:t>、凡对本次采购提出询问，请按以下方式联系</w:t>
      </w:r>
    </w:p>
    <w:p>
      <w:pPr>
        <w:pBdr>
          <w:top w:val="none" w:color="000000" w:sz="0" w:space="0"/>
          <w:left w:val="none" w:color="000000" w:sz="0" w:space="0"/>
          <w:bottom w:val="none" w:color="000000" w:sz="0" w:space="0"/>
          <w:right w:val="none" w:color="000000" w:sz="0" w:space="0"/>
        </w:pBdr>
        <w:adjustRightInd w:val="0"/>
        <w:snapToGrid w:val="0"/>
        <w:spacing w:line="360" w:lineRule="auto"/>
        <w:ind w:firstLine="560"/>
      </w:pPr>
      <w:r>
        <w:rPr>
          <w:rFonts w:ascii="宋体" w:hAnsi="宋体" w:cs="宋体"/>
          <w:sz w:val="28"/>
        </w:rPr>
        <w:t>采购人联系方式</w:t>
      </w:r>
    </w:p>
    <w:p>
      <w:pPr>
        <w:pBdr>
          <w:top w:val="none" w:color="000000" w:sz="0" w:space="0"/>
          <w:left w:val="none" w:color="000000" w:sz="0" w:space="0"/>
          <w:bottom w:val="none" w:color="000000" w:sz="0" w:space="0"/>
          <w:right w:val="none" w:color="000000" w:sz="0" w:space="0"/>
        </w:pBdr>
        <w:adjustRightInd w:val="0"/>
        <w:snapToGrid w:val="0"/>
        <w:spacing w:line="360" w:lineRule="auto"/>
        <w:ind w:firstLine="560"/>
      </w:pPr>
      <w:r>
        <w:rPr>
          <w:rFonts w:ascii="宋体" w:hAnsi="宋体" w:cs="宋体"/>
          <w:sz w:val="28"/>
        </w:rPr>
        <w:t>单位名称：</w:t>
      </w:r>
      <w:r>
        <w:rPr>
          <w:rFonts w:hint="eastAsia" w:ascii="宋体" w:hAnsi="宋体" w:cs="宋体"/>
          <w:sz w:val="28"/>
        </w:rPr>
        <w:t>南通市海门区人民检察院</w:t>
      </w:r>
    </w:p>
    <w:p>
      <w:pPr>
        <w:pBdr>
          <w:top w:val="none" w:color="000000" w:sz="0" w:space="0"/>
          <w:left w:val="none" w:color="000000" w:sz="0" w:space="0"/>
          <w:bottom w:val="none" w:color="000000" w:sz="0" w:space="0"/>
          <w:right w:val="none" w:color="000000" w:sz="0" w:space="0"/>
        </w:pBdr>
        <w:adjustRightInd w:val="0"/>
        <w:snapToGrid w:val="0"/>
        <w:spacing w:line="360" w:lineRule="auto"/>
        <w:ind w:firstLine="560"/>
      </w:pPr>
      <w:r>
        <w:rPr>
          <w:rFonts w:ascii="宋体" w:hAnsi="宋体" w:cs="宋体"/>
          <w:sz w:val="28"/>
        </w:rPr>
        <w:t>单位地址：</w:t>
      </w:r>
      <w:r>
        <w:rPr>
          <w:rFonts w:hint="eastAsia" w:ascii="宋体" w:hAnsi="宋体" w:cs="宋体"/>
          <w:sz w:val="28"/>
        </w:rPr>
        <w:t>南通市海门区长江路9</w:t>
      </w:r>
      <w:r>
        <w:rPr>
          <w:rFonts w:hint="eastAsia" w:ascii="宋体" w:hAnsi="宋体" w:cs="宋体"/>
          <w:sz w:val="28"/>
          <w:lang w:val="en-US" w:eastAsia="zh-CN"/>
        </w:rPr>
        <w:t>9</w:t>
      </w:r>
      <w:r>
        <w:rPr>
          <w:rFonts w:hint="eastAsia" w:ascii="宋体" w:hAnsi="宋体" w:cs="宋体"/>
          <w:sz w:val="28"/>
        </w:rPr>
        <w:t>8号</w:t>
      </w:r>
    </w:p>
    <w:p>
      <w:pPr>
        <w:pBdr>
          <w:top w:val="none" w:color="000000" w:sz="0" w:space="0"/>
          <w:left w:val="none" w:color="000000" w:sz="0" w:space="0"/>
          <w:bottom w:val="none" w:color="000000" w:sz="0" w:space="0"/>
          <w:right w:val="none" w:color="000000" w:sz="0" w:space="0"/>
        </w:pBdr>
        <w:adjustRightInd w:val="0"/>
        <w:snapToGrid w:val="0"/>
        <w:spacing w:line="360" w:lineRule="auto"/>
        <w:ind w:firstLine="560"/>
      </w:pPr>
      <w:r>
        <w:rPr>
          <w:rFonts w:ascii="宋体" w:hAnsi="宋体" w:cs="宋体"/>
          <w:sz w:val="28"/>
        </w:rPr>
        <w:t>联系人：</w:t>
      </w:r>
      <w:r>
        <w:rPr>
          <w:rFonts w:hint="eastAsia" w:ascii="宋体" w:hAnsi="宋体" w:cs="宋体"/>
          <w:sz w:val="28"/>
        </w:rPr>
        <w:t>苏先生</w:t>
      </w:r>
      <w:r>
        <w:rPr>
          <w:rFonts w:ascii="宋体" w:hAnsi="宋体" w:cs="宋体"/>
          <w:sz w:val="28"/>
        </w:rPr>
        <w:t xml:space="preserve">        </w:t>
      </w:r>
    </w:p>
    <w:p>
      <w:pPr>
        <w:pBdr>
          <w:top w:val="none" w:color="000000" w:sz="0" w:space="0"/>
          <w:left w:val="none" w:color="000000" w:sz="0" w:space="0"/>
          <w:bottom w:val="none" w:color="000000" w:sz="0" w:space="0"/>
          <w:right w:val="none" w:color="000000" w:sz="0" w:space="0"/>
        </w:pBdr>
        <w:adjustRightInd w:val="0"/>
        <w:snapToGrid w:val="0"/>
        <w:spacing w:line="360" w:lineRule="auto"/>
        <w:ind w:firstLine="560"/>
      </w:pPr>
      <w:r>
        <w:rPr>
          <w:rFonts w:ascii="宋体" w:hAnsi="宋体" w:cs="宋体"/>
          <w:sz w:val="28"/>
        </w:rPr>
        <w:t>联系方式：</w:t>
      </w:r>
      <w:r>
        <w:rPr>
          <w:rFonts w:hint="eastAsia" w:ascii="宋体" w:hAnsi="宋体" w:cs="宋体"/>
          <w:sz w:val="28"/>
        </w:rPr>
        <w:t>13862850909</w:t>
      </w:r>
    </w:p>
    <w:p>
      <w:pPr>
        <w:pStyle w:val="199"/>
        <w:adjustRightInd w:val="0"/>
        <w:snapToGrid w:val="0"/>
        <w:spacing w:after="0" w:line="360" w:lineRule="auto"/>
        <w:ind w:firstLine="240"/>
        <w:rPr>
          <w:rFonts w:ascii="宋体" w:hAnsi="宋体" w:cs="宋体"/>
        </w:rPr>
      </w:pPr>
    </w:p>
    <w:p>
      <w:pPr>
        <w:pStyle w:val="199"/>
        <w:adjustRightInd w:val="0"/>
        <w:snapToGrid w:val="0"/>
        <w:spacing w:after="0" w:line="360" w:lineRule="auto"/>
        <w:ind w:firstLine="240"/>
        <w:rPr>
          <w:rFonts w:ascii="宋体" w:hAnsi="宋体" w:cs="宋体"/>
        </w:rPr>
      </w:pPr>
    </w:p>
    <w:p>
      <w:pPr>
        <w:pStyle w:val="199"/>
        <w:adjustRightInd w:val="0"/>
        <w:snapToGrid w:val="0"/>
        <w:spacing w:after="0" w:line="360" w:lineRule="auto"/>
        <w:ind w:firstLine="240"/>
        <w:rPr>
          <w:rFonts w:ascii="宋体" w:hAnsi="宋体" w:cs="宋体"/>
        </w:rPr>
      </w:pPr>
    </w:p>
    <w:p>
      <w:pPr>
        <w:pStyle w:val="199"/>
        <w:adjustRightInd w:val="0"/>
        <w:snapToGrid w:val="0"/>
        <w:spacing w:after="0" w:line="360" w:lineRule="auto"/>
        <w:ind w:firstLine="240"/>
        <w:rPr>
          <w:rFonts w:ascii="宋体" w:hAnsi="宋体" w:cs="宋体"/>
        </w:rPr>
      </w:pPr>
    </w:p>
    <w:p>
      <w:pPr>
        <w:pStyle w:val="199"/>
        <w:adjustRightInd w:val="0"/>
        <w:snapToGrid w:val="0"/>
        <w:spacing w:after="0" w:line="360" w:lineRule="auto"/>
        <w:ind w:firstLine="240"/>
        <w:rPr>
          <w:rFonts w:ascii="宋体" w:hAnsi="宋体" w:cs="宋体"/>
        </w:rPr>
      </w:pPr>
    </w:p>
    <w:p>
      <w:pPr>
        <w:pStyle w:val="199"/>
        <w:adjustRightInd w:val="0"/>
        <w:snapToGrid w:val="0"/>
        <w:spacing w:after="0" w:line="360" w:lineRule="auto"/>
        <w:ind w:firstLine="240"/>
        <w:rPr>
          <w:rFonts w:ascii="宋体" w:hAnsi="宋体" w:cs="宋体"/>
        </w:rPr>
      </w:pPr>
    </w:p>
    <w:p>
      <w:pPr>
        <w:pStyle w:val="199"/>
        <w:adjustRightInd w:val="0"/>
        <w:snapToGrid w:val="0"/>
        <w:spacing w:after="0" w:line="360" w:lineRule="auto"/>
        <w:ind w:firstLine="240"/>
        <w:rPr>
          <w:rFonts w:ascii="宋体" w:hAnsi="宋体" w:cs="宋体"/>
        </w:rPr>
      </w:pPr>
    </w:p>
    <w:p>
      <w:pPr>
        <w:pStyle w:val="199"/>
        <w:adjustRightInd w:val="0"/>
        <w:snapToGrid w:val="0"/>
        <w:spacing w:after="0" w:line="360" w:lineRule="auto"/>
        <w:ind w:firstLine="240"/>
        <w:rPr>
          <w:rFonts w:ascii="宋体" w:hAnsi="宋体" w:cs="宋体"/>
        </w:rPr>
      </w:pPr>
    </w:p>
    <w:p>
      <w:pPr>
        <w:pStyle w:val="199"/>
        <w:adjustRightInd w:val="0"/>
        <w:snapToGrid w:val="0"/>
        <w:spacing w:after="0" w:line="360" w:lineRule="auto"/>
        <w:ind w:firstLine="240"/>
        <w:rPr>
          <w:rFonts w:ascii="宋体" w:hAnsi="宋体" w:cs="宋体"/>
        </w:rPr>
      </w:pPr>
    </w:p>
    <w:p>
      <w:pPr>
        <w:pStyle w:val="199"/>
        <w:adjustRightInd w:val="0"/>
        <w:snapToGrid w:val="0"/>
        <w:spacing w:after="0" w:line="360" w:lineRule="auto"/>
        <w:ind w:firstLine="240"/>
        <w:rPr>
          <w:rFonts w:ascii="宋体" w:hAnsi="宋体" w:cs="宋体"/>
        </w:rPr>
      </w:pPr>
    </w:p>
    <w:p>
      <w:pPr>
        <w:pStyle w:val="199"/>
        <w:adjustRightInd w:val="0"/>
        <w:snapToGrid w:val="0"/>
        <w:spacing w:after="0" w:line="360" w:lineRule="auto"/>
        <w:ind w:firstLine="240"/>
      </w:pPr>
    </w:p>
    <w:p>
      <w:pPr>
        <w:pStyle w:val="199"/>
        <w:adjustRightInd w:val="0"/>
        <w:snapToGrid w:val="0"/>
        <w:spacing w:after="0" w:line="360" w:lineRule="auto"/>
        <w:ind w:firstLine="240"/>
      </w:pPr>
    </w:p>
    <w:p>
      <w:pPr>
        <w:pStyle w:val="199"/>
        <w:adjustRightInd w:val="0"/>
        <w:snapToGrid w:val="0"/>
        <w:spacing w:after="0" w:line="360" w:lineRule="auto"/>
        <w:ind w:firstLine="240"/>
      </w:pPr>
    </w:p>
    <w:p>
      <w:pPr>
        <w:pStyle w:val="199"/>
        <w:adjustRightInd w:val="0"/>
        <w:snapToGrid w:val="0"/>
        <w:spacing w:after="0" w:line="360" w:lineRule="auto"/>
        <w:ind w:firstLine="0"/>
      </w:pPr>
    </w:p>
    <w:p>
      <w:pPr>
        <w:pStyle w:val="199"/>
        <w:adjustRightInd w:val="0"/>
        <w:snapToGrid w:val="0"/>
        <w:spacing w:after="0" w:line="360" w:lineRule="auto"/>
        <w:ind w:firstLine="0"/>
      </w:pPr>
    </w:p>
    <w:p>
      <w:pPr>
        <w:pStyle w:val="199"/>
        <w:adjustRightInd w:val="0"/>
        <w:snapToGrid w:val="0"/>
        <w:spacing w:after="0" w:line="360" w:lineRule="auto"/>
        <w:ind w:firstLine="0"/>
      </w:pPr>
    </w:p>
    <w:p>
      <w:pPr>
        <w:pStyle w:val="199"/>
        <w:adjustRightInd w:val="0"/>
        <w:snapToGrid w:val="0"/>
        <w:spacing w:after="0" w:line="360" w:lineRule="auto"/>
        <w:ind w:firstLine="0"/>
      </w:pPr>
    </w:p>
    <w:p>
      <w:pPr>
        <w:pStyle w:val="199"/>
        <w:adjustRightInd w:val="0"/>
        <w:snapToGrid w:val="0"/>
        <w:spacing w:after="0" w:line="360" w:lineRule="auto"/>
        <w:ind w:firstLine="0"/>
      </w:pPr>
    </w:p>
    <w:p>
      <w:r>
        <w:br w:type="page"/>
      </w:r>
    </w:p>
    <w:p>
      <w:pPr>
        <w:adjustRightInd w:val="0"/>
        <w:snapToGrid w:val="0"/>
        <w:spacing w:line="360" w:lineRule="auto"/>
        <w:jc w:val="center"/>
        <w:rPr>
          <w:rFonts w:ascii="宋体" w:hAnsi="宋体"/>
          <w:b/>
          <w:sz w:val="22"/>
          <w:szCs w:val="22"/>
        </w:rPr>
      </w:pPr>
      <w:r>
        <w:rPr>
          <w:rFonts w:hint="eastAsia"/>
          <w:b/>
          <w:bCs/>
          <w:sz w:val="36"/>
          <w:szCs w:val="36"/>
        </w:rPr>
        <w:t>投标人符合《政府采购法》第二十二条规定条件的声明函</w:t>
      </w:r>
    </w:p>
    <w:p>
      <w:pPr>
        <w:adjustRightInd w:val="0"/>
        <w:snapToGrid w:val="0"/>
        <w:spacing w:line="360" w:lineRule="auto"/>
        <w:rPr>
          <w:rFonts w:ascii="宋体" w:hAnsi="宋体"/>
          <w:b/>
          <w:bCs/>
          <w:sz w:val="28"/>
          <w:szCs w:val="28"/>
        </w:rPr>
      </w:pPr>
    </w:p>
    <w:p>
      <w:pPr>
        <w:adjustRightInd w:val="0"/>
        <w:snapToGrid w:val="0"/>
        <w:spacing w:line="360" w:lineRule="auto"/>
        <w:ind w:firstLine="560"/>
        <w:rPr>
          <w:rFonts w:ascii="宋体" w:hAnsi="宋体"/>
          <w:b/>
          <w:bCs/>
          <w:sz w:val="28"/>
          <w:szCs w:val="28"/>
        </w:rPr>
      </w:pPr>
      <w:r>
        <w:rPr>
          <w:rFonts w:hint="eastAsia" w:ascii="宋体" w:hAnsi="宋体"/>
          <w:bCs/>
          <w:sz w:val="28"/>
          <w:szCs w:val="28"/>
        </w:rPr>
        <w:t>我单位参加（项目名称），（项目编号）投标活动。针对《中华人民共和国政府采购法》第二十二条规定做出如下声明：</w:t>
      </w:r>
    </w:p>
    <w:p>
      <w:pPr>
        <w:adjustRightInd w:val="0"/>
        <w:snapToGrid w:val="0"/>
        <w:spacing w:line="360" w:lineRule="auto"/>
        <w:ind w:firstLine="482"/>
        <w:rPr>
          <w:rFonts w:ascii="宋体" w:hAnsi="宋体"/>
          <w:sz w:val="28"/>
          <w:szCs w:val="28"/>
        </w:rPr>
      </w:pPr>
      <w:r>
        <w:rPr>
          <w:rFonts w:hint="eastAsia" w:ascii="宋体" w:hAnsi="宋体"/>
          <w:bCs/>
          <w:sz w:val="28"/>
          <w:szCs w:val="28"/>
        </w:rPr>
        <w:t>1.我单位具有独立承担民事责任的能力；</w:t>
      </w:r>
    </w:p>
    <w:p>
      <w:pPr>
        <w:adjustRightInd w:val="0"/>
        <w:snapToGrid w:val="0"/>
        <w:spacing w:line="360" w:lineRule="auto"/>
        <w:ind w:firstLine="482"/>
        <w:rPr>
          <w:rFonts w:ascii="宋体" w:hAnsi="宋体"/>
          <w:sz w:val="28"/>
          <w:szCs w:val="28"/>
        </w:rPr>
      </w:pPr>
      <w:r>
        <w:rPr>
          <w:rFonts w:hint="eastAsia" w:ascii="宋体" w:hAnsi="宋体"/>
          <w:sz w:val="28"/>
          <w:szCs w:val="28"/>
        </w:rPr>
        <w:t>2.我单位具有良好的商业信誉和健全的财务会计制度；</w:t>
      </w:r>
    </w:p>
    <w:p>
      <w:pPr>
        <w:adjustRightInd w:val="0"/>
        <w:snapToGrid w:val="0"/>
        <w:spacing w:line="360" w:lineRule="auto"/>
        <w:ind w:firstLine="482"/>
        <w:rPr>
          <w:rFonts w:ascii="宋体" w:hAnsi="宋体"/>
          <w:sz w:val="28"/>
          <w:szCs w:val="28"/>
        </w:rPr>
      </w:pPr>
      <w:r>
        <w:rPr>
          <w:rFonts w:hint="eastAsia" w:ascii="宋体" w:hAnsi="宋体"/>
          <w:sz w:val="28"/>
          <w:szCs w:val="28"/>
        </w:rPr>
        <w:t>3.我单位具有履行合同所必需的设备和专业技术能力；</w:t>
      </w:r>
    </w:p>
    <w:p>
      <w:pPr>
        <w:adjustRightInd w:val="0"/>
        <w:snapToGrid w:val="0"/>
        <w:spacing w:line="360" w:lineRule="auto"/>
        <w:ind w:firstLine="482"/>
        <w:rPr>
          <w:rFonts w:ascii="宋体" w:hAnsi="宋体"/>
          <w:sz w:val="28"/>
          <w:szCs w:val="28"/>
        </w:rPr>
      </w:pPr>
      <w:r>
        <w:rPr>
          <w:rFonts w:hint="eastAsia" w:ascii="宋体" w:hAnsi="宋体"/>
          <w:sz w:val="28"/>
          <w:szCs w:val="28"/>
        </w:rPr>
        <w:t>4.我单位有依法缴纳税收和社会保障资金的良好记录；</w:t>
      </w:r>
    </w:p>
    <w:p>
      <w:pPr>
        <w:adjustRightInd w:val="0"/>
        <w:snapToGrid w:val="0"/>
        <w:spacing w:line="360" w:lineRule="auto"/>
        <w:ind w:firstLine="482"/>
        <w:rPr>
          <w:rFonts w:ascii="宋体" w:hAnsi="宋体"/>
          <w:sz w:val="28"/>
          <w:szCs w:val="28"/>
        </w:rPr>
      </w:pPr>
      <w:r>
        <w:rPr>
          <w:rFonts w:hint="eastAsia" w:ascii="宋体" w:hAnsi="宋体"/>
          <w:sz w:val="28"/>
          <w:szCs w:val="28"/>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pPr>
        <w:adjustRightInd w:val="0"/>
        <w:snapToGrid w:val="0"/>
        <w:spacing w:line="360" w:lineRule="auto"/>
        <w:ind w:firstLine="482"/>
        <w:rPr>
          <w:rFonts w:ascii="宋体" w:hAnsi="宋体"/>
          <w:sz w:val="28"/>
          <w:szCs w:val="28"/>
        </w:rPr>
      </w:pPr>
      <w:r>
        <w:rPr>
          <w:rFonts w:hint="eastAsia" w:ascii="宋体" w:hAnsi="宋体"/>
          <w:sz w:val="28"/>
          <w:szCs w:val="28"/>
        </w:rPr>
        <w:t>6.我单位满足法律、行政法规规定的其他条件。</w:t>
      </w:r>
    </w:p>
    <w:p>
      <w:pPr>
        <w:adjustRightInd w:val="0"/>
        <w:snapToGrid w:val="0"/>
        <w:spacing w:line="360" w:lineRule="auto"/>
        <w:ind w:firstLine="482"/>
        <w:rPr>
          <w:rFonts w:ascii="宋体" w:hAnsi="宋体"/>
          <w:sz w:val="28"/>
          <w:szCs w:val="28"/>
        </w:rPr>
      </w:pPr>
    </w:p>
    <w:p>
      <w:pPr>
        <w:adjustRightInd w:val="0"/>
        <w:snapToGrid w:val="0"/>
        <w:spacing w:line="360" w:lineRule="auto"/>
        <w:rPr>
          <w:rFonts w:ascii="宋体" w:hAnsi="宋体"/>
          <w:bCs/>
          <w:sz w:val="28"/>
          <w:szCs w:val="28"/>
        </w:rPr>
      </w:pPr>
    </w:p>
    <w:p>
      <w:pPr>
        <w:adjustRightInd w:val="0"/>
        <w:snapToGrid w:val="0"/>
        <w:spacing w:line="360" w:lineRule="auto"/>
        <w:jc w:val="center"/>
        <w:rPr>
          <w:rFonts w:ascii="宋体" w:hAnsi="宋体"/>
          <w:bCs/>
          <w:sz w:val="28"/>
          <w:szCs w:val="28"/>
        </w:rPr>
      </w:pPr>
      <w:r>
        <w:rPr>
          <w:rFonts w:hint="eastAsia" w:ascii="宋体" w:hAnsi="宋体"/>
          <w:bCs/>
          <w:sz w:val="28"/>
          <w:szCs w:val="28"/>
        </w:rPr>
        <w:t xml:space="preserve">                            承诺人名称（公章）：</w:t>
      </w:r>
    </w:p>
    <w:p>
      <w:pPr>
        <w:adjustRightInd w:val="0"/>
        <w:snapToGrid w:val="0"/>
        <w:spacing w:line="360" w:lineRule="auto"/>
        <w:jc w:val="right"/>
        <w:rPr>
          <w:rFonts w:ascii="宋体" w:hAnsi="宋体"/>
          <w:bCs/>
          <w:sz w:val="28"/>
          <w:szCs w:val="28"/>
        </w:rPr>
      </w:pPr>
    </w:p>
    <w:p>
      <w:pPr>
        <w:adjustRightInd w:val="0"/>
        <w:snapToGrid w:val="0"/>
        <w:spacing w:line="360" w:lineRule="auto"/>
        <w:jc w:val="right"/>
        <w:rPr>
          <w:rFonts w:ascii="宋体" w:hAnsi="宋体"/>
          <w:bCs/>
          <w:sz w:val="28"/>
          <w:szCs w:val="28"/>
        </w:rPr>
      </w:pPr>
      <w:r>
        <w:rPr>
          <w:rFonts w:hint="eastAsia" w:ascii="宋体" w:hAnsi="宋体"/>
          <w:bCs/>
          <w:sz w:val="28"/>
          <w:szCs w:val="28"/>
        </w:rPr>
        <w:t xml:space="preserve">                     日期：</w:t>
      </w:r>
      <w:r>
        <w:rPr>
          <w:rFonts w:hint="eastAsia" w:ascii="宋体" w:hAnsi="宋体"/>
          <w:bCs/>
          <w:sz w:val="28"/>
          <w:szCs w:val="28"/>
          <w:lang w:val="en-US" w:eastAsia="zh-CN"/>
        </w:rPr>
        <w:t xml:space="preserve">    </w:t>
      </w:r>
      <w:r>
        <w:rPr>
          <w:rFonts w:hint="eastAsia" w:ascii="宋体" w:hAnsi="宋体"/>
          <w:bCs/>
          <w:sz w:val="28"/>
          <w:szCs w:val="28"/>
        </w:rPr>
        <w:t>年</w:t>
      </w:r>
      <w:r>
        <w:rPr>
          <w:rFonts w:hint="eastAsia" w:ascii="宋体" w:hAnsi="宋体"/>
          <w:bCs/>
          <w:sz w:val="28"/>
          <w:szCs w:val="28"/>
          <w:lang w:val="en-US" w:eastAsia="zh-CN"/>
        </w:rPr>
        <w:t xml:space="preserve">    </w:t>
      </w:r>
      <w:r>
        <w:rPr>
          <w:rFonts w:hint="eastAsia" w:ascii="宋体" w:hAnsi="宋体"/>
          <w:bCs/>
          <w:sz w:val="28"/>
          <w:szCs w:val="28"/>
        </w:rPr>
        <w:t>月</w:t>
      </w:r>
      <w:r>
        <w:rPr>
          <w:rFonts w:hint="eastAsia" w:ascii="宋体" w:hAnsi="宋体"/>
          <w:bCs/>
          <w:sz w:val="28"/>
          <w:szCs w:val="28"/>
          <w:lang w:val="en-US" w:eastAsia="zh-CN"/>
        </w:rPr>
        <w:t xml:space="preserve">    </w:t>
      </w:r>
      <w:r>
        <w:rPr>
          <w:rFonts w:hint="eastAsia" w:ascii="宋体" w:hAnsi="宋体"/>
          <w:bCs/>
          <w:sz w:val="28"/>
          <w:szCs w:val="28"/>
        </w:rPr>
        <w:t>日</w:t>
      </w:r>
    </w:p>
    <w:p>
      <w:pPr>
        <w:pStyle w:val="199"/>
        <w:adjustRightInd w:val="0"/>
        <w:snapToGrid w:val="0"/>
        <w:spacing w:after="0" w:line="360" w:lineRule="auto"/>
        <w:ind w:firstLine="240"/>
      </w:pPr>
    </w:p>
    <w:p>
      <w:pPr>
        <w:adjustRightInd w:val="0"/>
        <w:snapToGrid w:val="0"/>
        <w:spacing w:line="360" w:lineRule="auto"/>
        <w:jc w:val="center"/>
        <w:rPr>
          <w:rFonts w:ascii="宋体" w:hAnsi="宋体"/>
          <w:b/>
          <w:sz w:val="28"/>
          <w:szCs w:val="28"/>
        </w:rPr>
      </w:pPr>
      <w:r>
        <w:rPr>
          <w:rFonts w:hint="eastAsia" w:ascii="宋体" w:hAnsi="宋体"/>
          <w:b/>
          <w:sz w:val="28"/>
          <w:szCs w:val="28"/>
        </w:rPr>
        <w:br w:type="page" w:clear="all"/>
      </w:r>
      <w:r>
        <w:rPr>
          <w:rFonts w:hint="eastAsia"/>
          <w:b/>
          <w:bCs/>
          <w:sz w:val="44"/>
          <w:szCs w:val="44"/>
        </w:rPr>
        <w:t>法人授权书</w:t>
      </w:r>
    </w:p>
    <w:p>
      <w:pPr>
        <w:adjustRightInd w:val="0"/>
        <w:snapToGrid w:val="0"/>
        <w:spacing w:line="360" w:lineRule="auto"/>
        <w:jc w:val="center"/>
        <w:rPr>
          <w:rFonts w:ascii="宋体" w:hAnsi="宋体"/>
          <w:b/>
          <w:sz w:val="28"/>
          <w:szCs w:val="28"/>
        </w:rPr>
      </w:pPr>
    </w:p>
    <w:p>
      <w:pPr>
        <w:tabs>
          <w:tab w:val="left" w:pos="360"/>
        </w:tabs>
        <w:adjustRightInd w:val="0"/>
        <w:snapToGrid w:val="0"/>
        <w:spacing w:line="360" w:lineRule="auto"/>
        <w:ind w:firstLine="560"/>
        <w:rPr>
          <w:rFonts w:ascii="宋体" w:hAnsi="宋体"/>
          <w:sz w:val="28"/>
          <w:szCs w:val="28"/>
        </w:rPr>
      </w:pPr>
      <w:r>
        <w:rPr>
          <w:rFonts w:hint="eastAsia" w:ascii="宋体" w:hAnsi="宋体"/>
          <w:sz w:val="28"/>
          <w:szCs w:val="28"/>
        </w:rPr>
        <w:t>本授权书声明：____________（供应商名称）授权________________（被授权人的姓名）为我方就_______（项目名称）询价采购活动的合法代理人，以本单位名义全权处理一切与该项目采购有关的事务。</w:t>
      </w:r>
    </w:p>
    <w:p>
      <w:pPr>
        <w:tabs>
          <w:tab w:val="left" w:pos="360"/>
        </w:tabs>
        <w:adjustRightInd w:val="0"/>
        <w:snapToGrid w:val="0"/>
        <w:spacing w:line="360" w:lineRule="auto"/>
        <w:ind w:firstLine="560"/>
        <w:rPr>
          <w:rFonts w:ascii="宋体" w:hAnsi="宋体"/>
          <w:sz w:val="28"/>
          <w:szCs w:val="28"/>
        </w:rPr>
      </w:pPr>
    </w:p>
    <w:p>
      <w:pPr>
        <w:tabs>
          <w:tab w:val="left" w:pos="360"/>
        </w:tabs>
        <w:adjustRightInd w:val="0"/>
        <w:snapToGrid w:val="0"/>
        <w:spacing w:line="360" w:lineRule="auto"/>
        <w:ind w:firstLine="560"/>
        <w:rPr>
          <w:rFonts w:ascii="宋体" w:hAnsi="宋体"/>
          <w:sz w:val="28"/>
          <w:szCs w:val="28"/>
        </w:rPr>
      </w:pPr>
      <w:r>
        <w:rPr>
          <w:rFonts w:hint="eastAsia" w:ascii="宋体" w:hAnsi="宋体"/>
          <w:sz w:val="28"/>
          <w:szCs w:val="28"/>
        </w:rPr>
        <w:t>本授权书于______年____月____日起生效，特此声明。</w:t>
      </w:r>
    </w:p>
    <w:p>
      <w:pPr>
        <w:tabs>
          <w:tab w:val="left" w:pos="360"/>
        </w:tabs>
        <w:adjustRightInd w:val="0"/>
        <w:snapToGrid w:val="0"/>
        <w:spacing w:line="360" w:lineRule="auto"/>
        <w:ind w:firstLine="560"/>
        <w:rPr>
          <w:rFonts w:ascii="宋体" w:hAnsi="宋体"/>
          <w:sz w:val="28"/>
          <w:szCs w:val="28"/>
        </w:rPr>
      </w:pPr>
    </w:p>
    <w:p>
      <w:pPr>
        <w:tabs>
          <w:tab w:val="left" w:pos="360"/>
        </w:tabs>
        <w:adjustRightInd w:val="0"/>
        <w:snapToGrid w:val="0"/>
        <w:spacing w:line="360" w:lineRule="auto"/>
        <w:ind w:firstLine="560"/>
        <w:rPr>
          <w:rFonts w:ascii="宋体" w:hAnsi="宋体"/>
          <w:sz w:val="28"/>
          <w:szCs w:val="28"/>
        </w:rPr>
      </w:pPr>
    </w:p>
    <w:p>
      <w:pPr>
        <w:tabs>
          <w:tab w:val="left" w:pos="360"/>
        </w:tabs>
        <w:adjustRightInd w:val="0"/>
        <w:snapToGrid w:val="0"/>
        <w:spacing w:line="360" w:lineRule="auto"/>
        <w:ind w:firstLine="560"/>
        <w:rPr>
          <w:rFonts w:ascii="宋体" w:hAnsi="宋体"/>
          <w:sz w:val="28"/>
          <w:szCs w:val="28"/>
        </w:rPr>
      </w:pPr>
      <w:r>
        <w:rPr>
          <w:rFonts w:hint="eastAsia" w:ascii="宋体" w:hAnsi="宋体"/>
          <w:sz w:val="28"/>
          <w:szCs w:val="28"/>
        </w:rPr>
        <w:t>被授权人身份证号码：</w:t>
      </w:r>
    </w:p>
    <w:p>
      <w:pPr>
        <w:tabs>
          <w:tab w:val="left" w:pos="360"/>
        </w:tabs>
        <w:adjustRightInd w:val="0"/>
        <w:snapToGrid w:val="0"/>
        <w:spacing w:line="360" w:lineRule="auto"/>
        <w:ind w:firstLine="560"/>
        <w:rPr>
          <w:rFonts w:ascii="宋体" w:hAnsi="宋体"/>
          <w:sz w:val="28"/>
          <w:szCs w:val="28"/>
        </w:rPr>
      </w:pPr>
      <w:r>
        <w:rPr>
          <w:rFonts w:hint="eastAsia" w:ascii="宋体" w:hAnsi="宋体"/>
          <w:sz w:val="28"/>
          <w:szCs w:val="28"/>
        </w:rPr>
        <w:t>被授权人联系电话：（手机）</w:t>
      </w:r>
    </w:p>
    <w:p>
      <w:pPr>
        <w:tabs>
          <w:tab w:val="left" w:pos="360"/>
        </w:tabs>
        <w:adjustRightInd w:val="0"/>
        <w:snapToGrid w:val="0"/>
        <w:spacing w:line="360" w:lineRule="auto"/>
        <w:ind w:firstLine="560" w:firstLineChars="200"/>
        <w:rPr>
          <w:rFonts w:ascii="宋体" w:hAnsi="宋体"/>
          <w:sz w:val="28"/>
          <w:szCs w:val="28"/>
          <w:u w:val="single"/>
        </w:rPr>
      </w:pPr>
      <w:r>
        <w:rPr>
          <w:rFonts w:hint="eastAsia" w:ascii="宋体" w:hAnsi="宋体"/>
          <w:sz w:val="28"/>
          <w:szCs w:val="28"/>
        </w:rPr>
        <w:t>授权单位名称（盖章）：</w:t>
      </w:r>
    </w:p>
    <w:p>
      <w:pPr>
        <w:tabs>
          <w:tab w:val="left" w:pos="360"/>
        </w:tabs>
        <w:adjustRightInd w:val="0"/>
        <w:snapToGrid w:val="0"/>
        <w:spacing w:line="360" w:lineRule="auto"/>
        <w:ind w:firstLine="560"/>
        <w:rPr>
          <w:rFonts w:ascii="宋体" w:hAnsi="宋体"/>
          <w:sz w:val="28"/>
          <w:szCs w:val="28"/>
          <w:u w:val="single"/>
        </w:rPr>
      </w:pPr>
      <w:r>
        <w:rPr>
          <w:rFonts w:hint="eastAsia" w:ascii="宋体" w:hAnsi="宋体"/>
          <w:sz w:val="28"/>
          <w:szCs w:val="28"/>
        </w:rPr>
        <w:t>授权单位法定代表人（签章或盖章）：</w:t>
      </w:r>
    </w:p>
    <w:p>
      <w:pPr>
        <w:tabs>
          <w:tab w:val="left" w:pos="360"/>
        </w:tabs>
        <w:adjustRightInd w:val="0"/>
        <w:snapToGrid w:val="0"/>
        <w:spacing w:line="360" w:lineRule="auto"/>
        <w:ind w:firstLine="560"/>
        <w:rPr>
          <w:sz w:val="24"/>
          <w:szCs w:val="24"/>
        </w:rPr>
      </w:pPr>
      <w:r>
        <w:rPr>
          <w:rFonts w:hint="eastAsia" w:ascii="宋体" w:hAnsi="宋体"/>
          <w:sz w:val="28"/>
          <w:szCs w:val="28"/>
        </w:rPr>
        <w:t>日期：</w:t>
      </w:r>
      <w:bookmarkStart w:id="0" w:name="_格式3__银行出具的资信证明"/>
      <w:bookmarkEnd w:id="0"/>
      <w:bookmarkStart w:id="1" w:name="_Hlt26671380"/>
      <w:bookmarkEnd w:id="1"/>
      <w:bookmarkStart w:id="2" w:name="_Hlt26955070"/>
      <w:bookmarkEnd w:id="2"/>
    </w:p>
    <w:p>
      <w:pPr>
        <w:adjustRightInd w:val="0"/>
        <w:snapToGrid w:val="0"/>
        <w:spacing w:line="360" w:lineRule="auto"/>
        <w:rPr>
          <w:rFonts w:ascii="宋体" w:hAnsi="宋体"/>
          <w:b/>
          <w:sz w:val="28"/>
          <w:szCs w:val="28"/>
        </w:rPr>
      </w:pPr>
    </w:p>
    <w:p>
      <w:pPr>
        <w:pStyle w:val="199"/>
        <w:adjustRightInd w:val="0"/>
        <w:snapToGrid w:val="0"/>
        <w:spacing w:after="0" w:line="360" w:lineRule="auto"/>
        <w:ind w:firstLine="240"/>
      </w:pPr>
    </w:p>
    <w:p>
      <w:pPr>
        <w:pStyle w:val="199"/>
        <w:adjustRightInd w:val="0"/>
        <w:snapToGrid w:val="0"/>
        <w:spacing w:after="0" w:line="360" w:lineRule="auto"/>
        <w:ind w:firstLine="240"/>
      </w:pPr>
    </w:p>
    <w:p>
      <w:pPr>
        <w:pStyle w:val="199"/>
        <w:adjustRightInd w:val="0"/>
        <w:snapToGrid w:val="0"/>
        <w:spacing w:after="0" w:line="360" w:lineRule="auto"/>
        <w:ind w:firstLine="240"/>
      </w:pPr>
    </w:p>
    <w:p>
      <w:pPr>
        <w:pStyle w:val="199"/>
        <w:adjustRightInd w:val="0"/>
        <w:snapToGrid w:val="0"/>
        <w:spacing w:after="0" w:line="360" w:lineRule="auto"/>
        <w:ind w:firstLine="240"/>
      </w:pPr>
    </w:p>
    <w:p>
      <w:pPr>
        <w:pStyle w:val="199"/>
        <w:adjustRightInd w:val="0"/>
        <w:snapToGrid w:val="0"/>
        <w:spacing w:after="0" w:line="360" w:lineRule="auto"/>
        <w:ind w:firstLine="240"/>
      </w:pPr>
    </w:p>
    <w:p>
      <w:pPr>
        <w:pStyle w:val="199"/>
        <w:adjustRightInd w:val="0"/>
        <w:snapToGrid w:val="0"/>
        <w:spacing w:after="0" w:line="360" w:lineRule="auto"/>
        <w:ind w:firstLine="240"/>
      </w:pPr>
    </w:p>
    <w:p>
      <w:pPr>
        <w:pStyle w:val="199"/>
        <w:adjustRightInd w:val="0"/>
        <w:snapToGrid w:val="0"/>
        <w:spacing w:after="0" w:line="360" w:lineRule="auto"/>
        <w:ind w:firstLine="240"/>
      </w:pPr>
    </w:p>
    <w:p>
      <w:pPr>
        <w:pStyle w:val="199"/>
        <w:adjustRightInd w:val="0"/>
        <w:snapToGrid w:val="0"/>
        <w:spacing w:after="0" w:line="360" w:lineRule="auto"/>
        <w:ind w:firstLine="240"/>
      </w:pPr>
    </w:p>
    <w:p>
      <w:pPr>
        <w:pStyle w:val="199"/>
        <w:adjustRightInd w:val="0"/>
        <w:snapToGrid w:val="0"/>
        <w:spacing w:after="0" w:line="360" w:lineRule="auto"/>
        <w:ind w:firstLine="240"/>
      </w:pPr>
    </w:p>
    <w:p>
      <w:pPr>
        <w:pStyle w:val="199"/>
        <w:adjustRightInd w:val="0"/>
        <w:snapToGrid w:val="0"/>
        <w:spacing w:after="0" w:line="360" w:lineRule="auto"/>
        <w:ind w:firstLine="240"/>
      </w:pPr>
    </w:p>
    <w:p>
      <w:pPr>
        <w:pStyle w:val="199"/>
        <w:adjustRightInd w:val="0"/>
        <w:snapToGrid w:val="0"/>
        <w:spacing w:after="0" w:line="360" w:lineRule="auto"/>
        <w:ind w:firstLine="240"/>
      </w:pPr>
    </w:p>
    <w:p>
      <w:pPr>
        <w:pStyle w:val="199"/>
        <w:adjustRightInd w:val="0"/>
        <w:snapToGrid w:val="0"/>
        <w:spacing w:after="0" w:line="360" w:lineRule="auto"/>
        <w:ind w:firstLine="240"/>
      </w:pPr>
    </w:p>
    <w:p>
      <w:pPr>
        <w:pStyle w:val="199"/>
        <w:adjustRightInd w:val="0"/>
        <w:snapToGrid w:val="0"/>
        <w:spacing w:after="0" w:line="360" w:lineRule="auto"/>
        <w:ind w:firstLine="240"/>
      </w:pPr>
    </w:p>
    <w:p>
      <w:pPr>
        <w:adjustRightInd w:val="0"/>
        <w:snapToGrid w:val="0"/>
        <w:spacing w:line="360" w:lineRule="auto"/>
        <w:jc w:val="center"/>
        <w:rPr>
          <w:rFonts w:ascii="宋体" w:hAnsi="宋体"/>
          <w:b/>
          <w:sz w:val="28"/>
          <w:szCs w:val="28"/>
        </w:rPr>
      </w:pPr>
      <w:r>
        <w:rPr>
          <w:rFonts w:hint="eastAsia" w:ascii="宋体" w:hAnsi="宋体"/>
          <w:b/>
          <w:sz w:val="28"/>
          <w:szCs w:val="28"/>
        </w:rPr>
        <w:br w:type="page" w:clear="all"/>
      </w:r>
      <w:r>
        <w:rPr>
          <w:rFonts w:hint="eastAsia"/>
          <w:b/>
          <w:bCs/>
          <w:sz w:val="44"/>
          <w:szCs w:val="44"/>
        </w:rPr>
        <w:t>询价响应函</w:t>
      </w:r>
    </w:p>
    <w:p>
      <w:pPr>
        <w:adjustRightInd w:val="0"/>
        <w:snapToGrid w:val="0"/>
        <w:spacing w:line="360" w:lineRule="auto"/>
        <w:jc w:val="left"/>
        <w:rPr>
          <w:rFonts w:ascii="宋体" w:hAnsi="宋体"/>
          <w:sz w:val="28"/>
          <w:szCs w:val="28"/>
        </w:rPr>
      </w:pPr>
      <w:r>
        <w:rPr>
          <w:rFonts w:hint="eastAsia" w:ascii="宋体" w:hAnsi="宋体"/>
          <w:sz w:val="28"/>
          <w:szCs w:val="28"/>
        </w:rPr>
        <w:t>致：南通市海门区人民检察院</w:t>
      </w:r>
    </w:p>
    <w:p>
      <w:pPr>
        <w:adjustRightInd w:val="0"/>
        <w:snapToGrid w:val="0"/>
        <w:spacing w:line="360" w:lineRule="auto"/>
        <w:ind w:firstLine="560"/>
        <w:jc w:val="left"/>
        <w:rPr>
          <w:rFonts w:ascii="宋体" w:hAnsi="宋体"/>
          <w:sz w:val="28"/>
          <w:szCs w:val="28"/>
        </w:rPr>
      </w:pPr>
      <w:r>
        <w:rPr>
          <w:rFonts w:hint="eastAsia" w:ascii="宋体" w:hAnsi="宋体"/>
          <w:sz w:val="28"/>
          <w:szCs w:val="28"/>
        </w:rPr>
        <w:t>根据贵方的__________（项目名称）询价文件，正式授权下述签字人______(姓名)代表我方______________（供应商的名称），全权处理本次项目询价的有关事宜。</w:t>
      </w:r>
    </w:p>
    <w:p>
      <w:pPr>
        <w:adjustRightInd w:val="0"/>
        <w:snapToGrid w:val="0"/>
        <w:spacing w:line="360" w:lineRule="auto"/>
        <w:ind w:firstLine="560"/>
        <w:jc w:val="left"/>
        <w:rPr>
          <w:rFonts w:ascii="宋体" w:hAnsi="宋体"/>
          <w:sz w:val="28"/>
          <w:szCs w:val="28"/>
        </w:rPr>
      </w:pPr>
      <w:r>
        <w:rPr>
          <w:rFonts w:hint="eastAsia" w:ascii="宋体" w:hAnsi="宋体"/>
          <w:sz w:val="28"/>
          <w:szCs w:val="28"/>
        </w:rPr>
        <w:t>据此函，__________签字人（委托人）兹宣布同意如下：</w:t>
      </w:r>
    </w:p>
    <w:p>
      <w:pPr>
        <w:adjustRightInd w:val="0"/>
        <w:snapToGrid w:val="0"/>
        <w:spacing w:line="360" w:lineRule="auto"/>
        <w:ind w:firstLine="480"/>
        <w:jc w:val="left"/>
        <w:rPr>
          <w:rFonts w:ascii="宋体" w:hAnsi="宋体"/>
          <w:sz w:val="28"/>
          <w:szCs w:val="28"/>
        </w:rPr>
      </w:pPr>
      <w:r>
        <w:rPr>
          <w:rFonts w:hint="eastAsia" w:ascii="宋体" w:hAnsi="宋体"/>
          <w:sz w:val="28"/>
          <w:szCs w:val="28"/>
        </w:rPr>
        <w:t>1.按询价文件规定的各项要求，向买方提供所需货物。</w:t>
      </w:r>
    </w:p>
    <w:p>
      <w:pPr>
        <w:adjustRightInd w:val="0"/>
        <w:snapToGrid w:val="0"/>
        <w:spacing w:line="360" w:lineRule="auto"/>
        <w:ind w:firstLine="560"/>
        <w:jc w:val="left"/>
        <w:rPr>
          <w:rFonts w:ascii="宋体" w:hAnsi="宋体"/>
          <w:sz w:val="28"/>
          <w:szCs w:val="28"/>
        </w:rPr>
      </w:pPr>
      <w:r>
        <w:rPr>
          <w:rFonts w:ascii="宋体" w:hAnsi="宋体"/>
          <w:sz w:val="28"/>
          <w:szCs w:val="28"/>
        </w:rPr>
        <w:t>2</w:t>
      </w:r>
      <w:r>
        <w:rPr>
          <w:rFonts w:hint="eastAsia" w:ascii="宋体" w:hAnsi="宋体"/>
          <w:sz w:val="28"/>
          <w:szCs w:val="28"/>
        </w:rPr>
        <w:t>.我们已详细审核全部询价文件及其有效补充文件，我们知道必须放弃提出含糊不清或误解问题的权利。</w:t>
      </w:r>
    </w:p>
    <w:p>
      <w:pPr>
        <w:adjustRightInd w:val="0"/>
        <w:snapToGrid w:val="0"/>
        <w:spacing w:line="360" w:lineRule="auto"/>
        <w:ind w:firstLine="480"/>
        <w:jc w:val="left"/>
        <w:rPr>
          <w:rFonts w:ascii="宋体" w:hAnsi="宋体"/>
          <w:sz w:val="28"/>
          <w:szCs w:val="28"/>
        </w:rPr>
      </w:pPr>
      <w:r>
        <w:rPr>
          <w:rFonts w:ascii="宋体" w:hAnsi="宋体"/>
          <w:sz w:val="28"/>
          <w:szCs w:val="28"/>
        </w:rPr>
        <w:t>3</w:t>
      </w:r>
      <w:r>
        <w:rPr>
          <w:rFonts w:hint="eastAsia" w:ascii="宋体" w:hAnsi="宋体"/>
          <w:sz w:val="28"/>
          <w:szCs w:val="28"/>
        </w:rPr>
        <w:t>.我们同意从规定的开标日期起遵循本询价文件，并在规定的询价有效期期满之前均具有约束力。</w:t>
      </w:r>
    </w:p>
    <w:p>
      <w:pPr>
        <w:adjustRightInd w:val="0"/>
        <w:snapToGrid w:val="0"/>
        <w:spacing w:line="360" w:lineRule="auto"/>
        <w:ind w:firstLine="480"/>
        <w:jc w:val="left"/>
        <w:rPr>
          <w:rFonts w:ascii="宋体" w:hAnsi="宋体"/>
          <w:sz w:val="28"/>
          <w:szCs w:val="28"/>
        </w:rPr>
      </w:pPr>
      <w:r>
        <w:rPr>
          <w:rFonts w:ascii="宋体" w:hAnsi="宋体"/>
          <w:sz w:val="28"/>
          <w:szCs w:val="28"/>
        </w:rPr>
        <w:t>4</w:t>
      </w:r>
      <w:r>
        <w:rPr>
          <w:rFonts w:hint="eastAsia" w:ascii="宋体" w:hAnsi="宋体"/>
          <w:sz w:val="28"/>
          <w:szCs w:val="28"/>
        </w:rPr>
        <w:t>.同意向贵方提供贵方可能另外要求的与询价有关的任何证据或资料，并保证我方已提供和将要提供的文件是真实的、准确的。</w:t>
      </w:r>
    </w:p>
    <w:p>
      <w:pPr>
        <w:adjustRightInd w:val="0"/>
        <w:snapToGrid w:val="0"/>
        <w:spacing w:line="360" w:lineRule="auto"/>
        <w:ind w:firstLine="480"/>
        <w:jc w:val="left"/>
        <w:rPr>
          <w:rFonts w:ascii="宋体" w:hAnsi="宋体"/>
          <w:sz w:val="28"/>
          <w:szCs w:val="28"/>
        </w:rPr>
      </w:pPr>
      <w:r>
        <w:rPr>
          <w:rFonts w:ascii="宋体" w:hAnsi="宋体"/>
          <w:sz w:val="28"/>
          <w:szCs w:val="28"/>
        </w:rPr>
        <w:t>5</w:t>
      </w:r>
      <w:r>
        <w:rPr>
          <w:rFonts w:hint="eastAsia" w:ascii="宋体" w:hAnsi="宋体"/>
          <w:sz w:val="28"/>
          <w:szCs w:val="28"/>
        </w:rPr>
        <w:t>.一旦我方成交,我方将根据询价文件的规定，严格履行合同的责任和义务,并保证在询价文件规定的时间完成项目，交付买方验收、使用。</w:t>
      </w:r>
    </w:p>
    <w:p>
      <w:pPr>
        <w:adjustRightInd w:val="0"/>
        <w:snapToGrid w:val="0"/>
        <w:spacing w:line="360" w:lineRule="auto"/>
        <w:ind w:left="425"/>
        <w:jc w:val="left"/>
        <w:rPr>
          <w:rFonts w:ascii="宋体" w:hAnsi="宋体"/>
          <w:sz w:val="28"/>
          <w:szCs w:val="28"/>
        </w:rPr>
      </w:pPr>
      <w:r>
        <w:rPr>
          <w:rFonts w:ascii="宋体" w:hAnsi="宋体"/>
          <w:sz w:val="28"/>
          <w:szCs w:val="28"/>
        </w:rPr>
        <w:t>6</w:t>
      </w:r>
      <w:r>
        <w:rPr>
          <w:rFonts w:hint="eastAsia" w:ascii="宋体" w:hAnsi="宋体"/>
          <w:sz w:val="28"/>
          <w:szCs w:val="28"/>
        </w:rPr>
        <w:t>.我方与本询价有关的正式通讯地址为：</w:t>
      </w:r>
    </w:p>
    <w:p>
      <w:pPr>
        <w:adjustRightInd w:val="0"/>
        <w:snapToGrid w:val="0"/>
        <w:spacing w:line="360" w:lineRule="auto"/>
        <w:ind w:left="420" w:firstLine="560"/>
        <w:jc w:val="left"/>
        <w:rPr>
          <w:rFonts w:ascii="宋体" w:hAnsi="宋体"/>
          <w:sz w:val="28"/>
          <w:szCs w:val="28"/>
        </w:rPr>
      </w:pPr>
      <w:r>
        <w:rPr>
          <w:rFonts w:hint="eastAsia" w:ascii="宋体" w:hAnsi="宋体"/>
          <w:sz w:val="28"/>
          <w:szCs w:val="28"/>
        </w:rPr>
        <w:t>地址：</w:t>
      </w:r>
    </w:p>
    <w:p>
      <w:pPr>
        <w:adjustRightInd w:val="0"/>
        <w:snapToGrid w:val="0"/>
        <w:spacing w:line="360" w:lineRule="auto"/>
        <w:ind w:left="420" w:firstLine="560"/>
        <w:jc w:val="left"/>
        <w:rPr>
          <w:rFonts w:ascii="宋体" w:hAnsi="宋体"/>
          <w:sz w:val="28"/>
          <w:szCs w:val="28"/>
        </w:rPr>
      </w:pPr>
      <w:r>
        <w:rPr>
          <w:rFonts w:hint="eastAsia" w:ascii="宋体" w:hAnsi="宋体"/>
          <w:sz w:val="28"/>
          <w:szCs w:val="28"/>
        </w:rPr>
        <w:t>邮编：</w:t>
      </w:r>
    </w:p>
    <w:p>
      <w:pPr>
        <w:adjustRightInd w:val="0"/>
        <w:snapToGrid w:val="0"/>
        <w:spacing w:line="360" w:lineRule="auto"/>
        <w:ind w:left="420" w:firstLine="560"/>
        <w:jc w:val="left"/>
        <w:rPr>
          <w:rFonts w:ascii="宋体" w:hAnsi="宋体"/>
          <w:sz w:val="28"/>
          <w:szCs w:val="28"/>
        </w:rPr>
      </w:pPr>
      <w:r>
        <w:rPr>
          <w:rFonts w:hint="eastAsia" w:ascii="宋体" w:hAnsi="宋体"/>
          <w:sz w:val="28"/>
          <w:szCs w:val="28"/>
        </w:rPr>
        <w:t>电话：</w:t>
      </w:r>
    </w:p>
    <w:p>
      <w:pPr>
        <w:adjustRightInd w:val="0"/>
        <w:snapToGrid w:val="0"/>
        <w:spacing w:line="360" w:lineRule="auto"/>
        <w:ind w:left="420" w:firstLine="560"/>
        <w:jc w:val="left"/>
        <w:rPr>
          <w:rFonts w:ascii="宋体" w:hAnsi="宋体"/>
          <w:sz w:val="28"/>
          <w:szCs w:val="28"/>
        </w:rPr>
      </w:pPr>
      <w:r>
        <w:rPr>
          <w:rFonts w:hint="eastAsia" w:ascii="宋体" w:hAnsi="宋体"/>
          <w:sz w:val="28"/>
          <w:szCs w:val="28"/>
        </w:rPr>
        <w:t>传真：</w:t>
      </w:r>
    </w:p>
    <w:p>
      <w:pPr>
        <w:adjustRightInd w:val="0"/>
        <w:snapToGrid w:val="0"/>
        <w:spacing w:line="360" w:lineRule="auto"/>
        <w:ind w:left="420" w:firstLine="560"/>
        <w:jc w:val="left"/>
        <w:rPr>
          <w:rFonts w:ascii="宋体" w:hAnsi="宋体"/>
          <w:sz w:val="28"/>
          <w:szCs w:val="28"/>
        </w:rPr>
      </w:pPr>
    </w:p>
    <w:p>
      <w:pPr>
        <w:adjustRightInd w:val="0"/>
        <w:snapToGrid w:val="0"/>
        <w:spacing w:line="360" w:lineRule="auto"/>
        <w:ind w:left="420" w:firstLine="560"/>
        <w:jc w:val="left"/>
        <w:rPr>
          <w:rFonts w:ascii="宋体" w:hAnsi="宋体"/>
          <w:sz w:val="28"/>
          <w:szCs w:val="28"/>
        </w:rPr>
      </w:pPr>
      <w:r>
        <w:rPr>
          <w:rFonts w:hint="eastAsia" w:ascii="宋体" w:hAnsi="宋体"/>
          <w:sz w:val="28"/>
          <w:szCs w:val="28"/>
        </w:rPr>
        <w:t>日期：________年____月____日</w:t>
      </w:r>
    </w:p>
    <w:p>
      <w:pPr>
        <w:adjustRightInd w:val="0"/>
        <w:snapToGrid w:val="0"/>
        <w:spacing w:line="360" w:lineRule="auto"/>
      </w:pPr>
    </w:p>
    <w:p>
      <w:pPr>
        <w:pStyle w:val="199"/>
        <w:adjustRightInd w:val="0"/>
        <w:snapToGrid w:val="0"/>
        <w:spacing w:after="0" w:line="360" w:lineRule="auto"/>
        <w:ind w:firstLine="240"/>
      </w:pPr>
    </w:p>
    <w:p>
      <w:r>
        <w:br w:type="page"/>
      </w:r>
    </w:p>
    <w:p>
      <w:pPr>
        <w:pStyle w:val="188"/>
        <w:adjustRightInd w:val="0"/>
        <w:snapToGrid w:val="0"/>
        <w:spacing w:before="0" w:after="0" w:line="360" w:lineRule="auto"/>
        <w:jc w:val="center"/>
      </w:pPr>
      <w:r>
        <w:t>询价报价表</w:t>
      </w:r>
    </w:p>
    <w:p>
      <w:pPr>
        <w:pStyle w:val="198"/>
        <w:adjustRightInd w:val="0"/>
        <w:snapToGrid w:val="0"/>
        <w:spacing w:before="0" w:beforeAutospacing="0" w:after="0" w:afterAutospacing="0" w:line="360" w:lineRule="auto"/>
      </w:pPr>
      <w:r>
        <w:t>货币单位：人民币元</w:t>
      </w:r>
    </w:p>
    <w:p>
      <w:pPr>
        <w:pStyle w:val="198"/>
        <w:adjustRightInd w:val="0"/>
        <w:snapToGrid w:val="0"/>
        <w:spacing w:before="0" w:beforeAutospacing="0" w:after="0" w:afterAutospacing="0" w:line="360" w:lineRule="auto"/>
      </w:pPr>
      <w:r>
        <w:t> </w:t>
      </w:r>
    </w:p>
    <w:tbl>
      <w:tblPr>
        <w:tblStyle w:val="3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849"/>
        <w:gridCol w:w="2025"/>
        <w:gridCol w:w="1740"/>
        <w:gridCol w:w="9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849" w:type="dxa"/>
            <w:noWrap/>
            <w:vAlign w:val="center"/>
          </w:tcPr>
          <w:p>
            <w:pPr>
              <w:pStyle w:val="198"/>
              <w:adjustRightInd w:val="0"/>
              <w:snapToGrid w:val="0"/>
              <w:spacing w:before="0" w:beforeAutospacing="0" w:after="0" w:afterAutospacing="0" w:line="360" w:lineRule="auto"/>
              <w:jc w:val="center"/>
            </w:pPr>
            <w:r>
              <w:t>项目名称</w:t>
            </w:r>
          </w:p>
        </w:tc>
        <w:tc>
          <w:tcPr>
            <w:tcW w:w="2025" w:type="dxa"/>
            <w:noWrap/>
            <w:vAlign w:val="center"/>
          </w:tcPr>
          <w:p>
            <w:pPr>
              <w:pStyle w:val="198"/>
              <w:adjustRightInd w:val="0"/>
              <w:snapToGrid w:val="0"/>
              <w:spacing w:before="0" w:beforeAutospacing="0" w:after="0" w:afterAutospacing="0" w:line="360" w:lineRule="auto"/>
              <w:jc w:val="center"/>
            </w:pPr>
            <w:r>
              <w:t>报价项目品牌规格型号</w:t>
            </w:r>
          </w:p>
        </w:tc>
        <w:tc>
          <w:tcPr>
            <w:tcW w:w="1740" w:type="dxa"/>
            <w:noWrap/>
            <w:vAlign w:val="center"/>
          </w:tcPr>
          <w:p>
            <w:pPr>
              <w:pStyle w:val="198"/>
              <w:adjustRightInd w:val="0"/>
              <w:snapToGrid w:val="0"/>
              <w:spacing w:before="0" w:beforeAutospacing="0" w:after="0" w:afterAutospacing="0" w:line="360" w:lineRule="auto"/>
              <w:jc w:val="center"/>
            </w:pPr>
            <w:r>
              <w:t>总价（小写）</w:t>
            </w:r>
          </w:p>
        </w:tc>
        <w:tc>
          <w:tcPr>
            <w:tcW w:w="908" w:type="dxa"/>
            <w:noWrap/>
            <w:vAlign w:val="center"/>
          </w:tcPr>
          <w:p>
            <w:pPr>
              <w:pStyle w:val="198"/>
              <w:adjustRightInd w:val="0"/>
              <w:snapToGrid w:val="0"/>
              <w:spacing w:before="0" w:beforeAutospacing="0" w:after="0" w:afterAutospacing="0" w:line="360" w:lineRule="auto"/>
              <w:jc w:val="center"/>
            </w:pPr>
            <w: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3" w:hRule="atLeast"/>
          <w:jc w:val="center"/>
        </w:trPr>
        <w:tc>
          <w:tcPr>
            <w:tcW w:w="3849" w:type="dxa"/>
            <w:noWrap/>
            <w:vAlign w:val="center"/>
          </w:tcPr>
          <w:p>
            <w:pPr>
              <w:pStyle w:val="198"/>
              <w:adjustRightInd w:val="0"/>
              <w:snapToGrid w:val="0"/>
              <w:spacing w:before="0" w:beforeAutospacing="0" w:after="0" w:afterAutospacing="0" w:line="360" w:lineRule="auto"/>
              <w:jc w:val="center"/>
            </w:pPr>
            <w:r>
              <w:rPr>
                <w:rFonts w:hint="eastAsia"/>
              </w:rPr>
              <w:t>南通市海门区人民检察院空调维修、保养全包项目</w:t>
            </w:r>
          </w:p>
        </w:tc>
        <w:tc>
          <w:tcPr>
            <w:tcW w:w="2025" w:type="dxa"/>
            <w:noWrap/>
            <w:vAlign w:val="center"/>
          </w:tcPr>
          <w:p>
            <w:pPr>
              <w:pStyle w:val="198"/>
              <w:adjustRightInd w:val="0"/>
              <w:snapToGrid w:val="0"/>
              <w:spacing w:before="0" w:beforeAutospacing="0" w:after="0" w:afterAutospacing="0" w:line="360" w:lineRule="auto"/>
              <w:jc w:val="center"/>
            </w:pPr>
            <w:r>
              <w:rPr>
                <w:rFonts w:hint="eastAsia"/>
              </w:rPr>
              <w:t>分项报价明细表</w:t>
            </w:r>
          </w:p>
        </w:tc>
        <w:tc>
          <w:tcPr>
            <w:tcW w:w="1740" w:type="dxa"/>
            <w:noWrap/>
            <w:vAlign w:val="center"/>
          </w:tcPr>
          <w:p>
            <w:pPr>
              <w:pStyle w:val="198"/>
              <w:adjustRightInd w:val="0"/>
              <w:snapToGrid w:val="0"/>
              <w:spacing w:before="0" w:beforeAutospacing="0" w:after="0" w:afterAutospacing="0" w:line="360" w:lineRule="auto"/>
              <w:jc w:val="center"/>
            </w:pPr>
          </w:p>
        </w:tc>
        <w:tc>
          <w:tcPr>
            <w:tcW w:w="908" w:type="dxa"/>
            <w:noWrap/>
            <w:vAlign w:val="center"/>
          </w:tcPr>
          <w:p>
            <w:pPr>
              <w:pStyle w:val="198"/>
              <w:adjustRightInd w:val="0"/>
              <w:snapToGrid w:val="0"/>
              <w:spacing w:before="0" w:beforeAutospacing="0" w:after="0" w:afterAutospacing="0" w:line="360" w:lineRule="auto"/>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6" w:hRule="atLeast"/>
          <w:jc w:val="center"/>
        </w:trPr>
        <w:tc>
          <w:tcPr>
            <w:tcW w:w="8522" w:type="dxa"/>
            <w:gridSpan w:val="4"/>
            <w:noWrap/>
            <w:vAlign w:val="center"/>
          </w:tcPr>
          <w:p>
            <w:pPr>
              <w:pStyle w:val="198"/>
              <w:adjustRightInd w:val="0"/>
              <w:snapToGrid w:val="0"/>
              <w:spacing w:before="0" w:beforeAutospacing="0" w:after="0" w:afterAutospacing="0" w:line="360" w:lineRule="auto"/>
            </w:pPr>
            <w:r>
              <w:t>总价（大写）：</w:t>
            </w:r>
            <w:r>
              <w:rPr>
                <w:rStyle w:val="212"/>
              </w:rPr>
              <w:t>金额大写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6" w:hRule="atLeast"/>
          <w:jc w:val="center"/>
        </w:trPr>
        <w:tc>
          <w:tcPr>
            <w:tcW w:w="8522" w:type="dxa"/>
            <w:gridSpan w:val="4"/>
            <w:noWrap/>
            <w:vAlign w:val="center"/>
          </w:tcPr>
          <w:p>
            <w:pPr>
              <w:pStyle w:val="198"/>
              <w:adjustRightInd w:val="0"/>
              <w:snapToGrid w:val="0"/>
              <w:spacing w:before="0" w:beforeAutospacing="0" w:after="0" w:afterAutospacing="0" w:line="360" w:lineRule="auto"/>
            </w:pPr>
            <w:r>
              <w:rPr>
                <w:rFonts w:hint="eastAsia"/>
              </w:rPr>
              <w:t>注：报价包含全包维修保养所需，配件费、运输费、差旅费、维修人工费、安装调试费、税金、等一切费用</w:t>
            </w:r>
          </w:p>
        </w:tc>
      </w:tr>
    </w:tbl>
    <w:p>
      <w:pPr>
        <w:pStyle w:val="198"/>
        <w:adjustRightInd w:val="0"/>
        <w:snapToGrid w:val="0"/>
        <w:spacing w:before="0" w:beforeAutospacing="0" w:after="0" w:afterAutospacing="0" w:line="360" w:lineRule="auto"/>
      </w:pPr>
    </w:p>
    <w:p>
      <w:pPr>
        <w:pStyle w:val="198"/>
        <w:adjustRightInd w:val="0"/>
        <w:snapToGrid w:val="0"/>
        <w:spacing w:before="0" w:beforeAutospacing="0" w:after="0" w:afterAutospacing="0" w:line="360" w:lineRule="auto"/>
        <w:ind w:firstLine="720" w:firstLineChars="300"/>
      </w:pPr>
      <w:r>
        <w:t>本次报价为总价，大小写不一致以大写为准。</w:t>
      </w:r>
    </w:p>
    <w:p>
      <w:pPr>
        <w:pStyle w:val="198"/>
        <w:adjustRightInd w:val="0"/>
        <w:snapToGrid w:val="0"/>
        <w:spacing w:before="0" w:beforeAutospacing="0" w:after="0" w:afterAutospacing="0" w:line="360" w:lineRule="auto"/>
      </w:pPr>
      <w:r>
        <w:t> </w:t>
      </w:r>
    </w:p>
    <w:p>
      <w:pPr>
        <w:pStyle w:val="198"/>
        <w:adjustRightInd w:val="0"/>
        <w:snapToGrid w:val="0"/>
        <w:spacing w:before="0" w:beforeAutospacing="0" w:after="0" w:afterAutospacing="0" w:line="360" w:lineRule="auto"/>
        <w:ind w:firstLine="720" w:firstLineChars="300"/>
      </w:pPr>
      <w:r>
        <w:t>供应商（公章）：</w:t>
      </w:r>
    </w:p>
    <w:p>
      <w:pPr>
        <w:pStyle w:val="198"/>
        <w:adjustRightInd w:val="0"/>
        <w:snapToGrid w:val="0"/>
        <w:spacing w:before="0" w:beforeAutospacing="0" w:after="0" w:afterAutospacing="0" w:line="360" w:lineRule="auto"/>
        <w:ind w:firstLine="720" w:firstLineChars="300"/>
      </w:pPr>
      <w:r>
        <w:t>法定代表人或授权代表（签字或盖章）：</w:t>
      </w:r>
    </w:p>
    <w:p>
      <w:pPr>
        <w:pStyle w:val="198"/>
        <w:adjustRightInd w:val="0"/>
        <w:snapToGrid w:val="0"/>
        <w:spacing w:before="0" w:beforeAutospacing="0" w:after="0" w:afterAutospacing="0" w:line="360" w:lineRule="auto"/>
        <w:ind w:firstLine="720" w:firstLineChars="300"/>
      </w:pPr>
      <w:r>
        <w:t>日期：</w:t>
      </w:r>
      <w:r>
        <w:rPr>
          <w:rFonts w:hint="eastAsia"/>
        </w:rPr>
        <w:t>_____年____月____日</w:t>
      </w:r>
    </w:p>
    <w:p>
      <w:pPr>
        <w:pStyle w:val="198"/>
        <w:adjustRightInd w:val="0"/>
        <w:snapToGrid w:val="0"/>
        <w:spacing w:before="0" w:beforeAutospacing="0" w:after="0" w:afterAutospacing="0" w:line="360" w:lineRule="auto"/>
      </w:pPr>
      <w:r>
        <w:t> </w:t>
      </w:r>
    </w:p>
    <w:p>
      <w:pPr>
        <w:adjustRightInd w:val="0"/>
        <w:snapToGrid w:val="0"/>
        <w:spacing w:line="360" w:lineRule="auto"/>
        <w:rPr>
          <w:rFonts w:ascii="宋体" w:hAnsi="宋体"/>
          <w:sz w:val="28"/>
          <w:szCs w:val="28"/>
        </w:rPr>
      </w:pPr>
    </w:p>
    <w:p>
      <w:pPr>
        <w:adjustRightInd w:val="0"/>
        <w:snapToGrid w:val="0"/>
        <w:spacing w:line="360" w:lineRule="auto"/>
        <w:rPr>
          <w:rFonts w:ascii="宋体" w:hAnsi="宋体"/>
          <w:sz w:val="28"/>
          <w:szCs w:val="28"/>
        </w:rPr>
      </w:pPr>
    </w:p>
    <w:p>
      <w:pPr>
        <w:adjustRightInd w:val="0"/>
        <w:snapToGrid w:val="0"/>
        <w:spacing w:line="360" w:lineRule="auto"/>
        <w:rPr>
          <w:rFonts w:ascii="宋体" w:hAnsi="宋体"/>
          <w:sz w:val="28"/>
          <w:szCs w:val="28"/>
        </w:rPr>
      </w:pPr>
    </w:p>
    <w:p>
      <w:pPr>
        <w:pStyle w:val="199"/>
        <w:adjustRightInd w:val="0"/>
        <w:snapToGrid w:val="0"/>
        <w:spacing w:after="0" w:line="360" w:lineRule="auto"/>
        <w:ind w:firstLine="280"/>
        <w:rPr>
          <w:rFonts w:ascii="宋体" w:hAnsi="宋体"/>
          <w:sz w:val="28"/>
          <w:szCs w:val="28"/>
        </w:rPr>
      </w:pPr>
    </w:p>
    <w:p>
      <w:pPr>
        <w:pStyle w:val="199"/>
        <w:adjustRightInd w:val="0"/>
        <w:snapToGrid w:val="0"/>
        <w:spacing w:after="0" w:line="360" w:lineRule="auto"/>
        <w:ind w:firstLine="280"/>
        <w:rPr>
          <w:rFonts w:ascii="宋体" w:hAnsi="宋体"/>
          <w:sz w:val="28"/>
          <w:szCs w:val="28"/>
        </w:rPr>
      </w:pPr>
    </w:p>
    <w:p>
      <w:pPr>
        <w:pStyle w:val="199"/>
        <w:adjustRightInd w:val="0"/>
        <w:snapToGrid w:val="0"/>
        <w:spacing w:after="0" w:line="360" w:lineRule="auto"/>
        <w:ind w:firstLine="280"/>
        <w:rPr>
          <w:rFonts w:ascii="宋体" w:hAnsi="宋体"/>
          <w:sz w:val="28"/>
          <w:szCs w:val="28"/>
        </w:rPr>
      </w:pPr>
    </w:p>
    <w:p>
      <w:pPr>
        <w:pStyle w:val="199"/>
        <w:adjustRightInd w:val="0"/>
        <w:snapToGrid w:val="0"/>
        <w:spacing w:after="0" w:line="360" w:lineRule="auto"/>
        <w:ind w:firstLine="280"/>
        <w:rPr>
          <w:rFonts w:ascii="宋体" w:hAnsi="宋体"/>
          <w:sz w:val="28"/>
          <w:szCs w:val="28"/>
        </w:rPr>
      </w:pPr>
    </w:p>
    <w:p>
      <w:pPr>
        <w:pStyle w:val="199"/>
        <w:adjustRightInd w:val="0"/>
        <w:snapToGrid w:val="0"/>
        <w:spacing w:after="0" w:line="360" w:lineRule="auto"/>
        <w:ind w:firstLine="280"/>
        <w:rPr>
          <w:rFonts w:ascii="宋体" w:hAnsi="宋体"/>
          <w:sz w:val="28"/>
          <w:szCs w:val="28"/>
        </w:rPr>
      </w:pPr>
    </w:p>
    <w:p>
      <w:pPr>
        <w:adjustRightInd w:val="0"/>
        <w:snapToGrid w:val="0"/>
        <w:spacing w:line="360" w:lineRule="auto"/>
        <w:rPr>
          <w:rFonts w:ascii="宋体" w:hAnsi="宋体"/>
          <w:sz w:val="28"/>
          <w:szCs w:val="28"/>
        </w:rPr>
      </w:pPr>
    </w:p>
    <w:sectPr>
      <w:footerReference r:id="rId3" w:type="default"/>
      <w:pgSz w:w="11906" w:h="16838"/>
      <w:pgMar w:top="1440" w:right="1080" w:bottom="1440" w:left="1080" w:header="851" w:footer="992" w:gutter="0"/>
      <w:cols w:space="1701"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1"/>
      <w:tabs>
        <w:tab w:val="center" w:pos="4879"/>
        <w:tab w:val="left" w:pos="6762"/>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a:effectLst/>
                    </wps:spPr>
                    <wps:txbx>
                      <w:txbxContent>
                        <w:p>
                          <w:pPr>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p/>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OqXm5zwAAAAUBAAAPAAAAAAAAAAEAIAAAACIAAABk&#10;cnMvZG93bnJldi54bWxQSwECFAAUAAAACACHTuJAS5dvDtYBAAC1AwAADgAAAAAAAAABACAAAAAe&#10;AQAAZHJzL2Uyb0RvYy54bWxQSwUGAAAAAAYABgBZAQAAZgUAAAAA&#10;">
              <v:fill on="f" focussize="0,0"/>
              <v:stroke on="f"/>
              <v:imagedata o:title=""/>
              <o:lock v:ext="edit" aspectratio="f"/>
              <v:textbox inset="0mm,0mm,0mm,0mm" style="mso-fit-shape-to-text:t;">
                <w:txbxContent>
                  <w:p>
                    <w:pPr>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p/>
                  <w:p/>
                </w:txbxContent>
              </v:textbox>
            </v:shape>
          </w:pict>
        </mc:Fallback>
      </mc:AlternateContent>
    </w:r>
    <w:r>
      <w:rPr>
        <w:rFonts w:hint="eastAsia"/>
      </w:rPr>
      <w:tab/>
    </w:r>
    <w:r>
      <w:rPr>
        <w:rFonts w:hint="eastAsia"/>
      </w:rPr>
      <w:tab/>
    </w:r>
    <w:r>
      <w:rPr>
        <w:rFonts w:hint="eastAsia"/>
      </w:rPr>
      <w:tab/>
    </w:r>
    <w:r>
      <w:rPr>
        <w:rFonts w:hint="eastAsia"/>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noPunctuationKerning w:val="1"/>
  <w:characterSpacingControl w:val="doNotCompress"/>
  <w:hdrShapeDefaults>
    <o:shapelayout v:ext="edit">
      <o:idmap v:ext="edit" data="1"/>
    </o:shapelayout>
  </w:hdrShapeDefaults>
  <w:compat>
    <w:balanceSingleByteDoubleByteWidth/>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wZmYwODYwZWYzMTZlNzEyYTMwNzhiZDhiYzBkYTIifQ=="/>
  </w:docVars>
  <w:rsids>
    <w:rsidRoot w:val="00092F04"/>
    <w:rsid w:val="00067930"/>
    <w:rsid w:val="00092F04"/>
    <w:rsid w:val="000E3D71"/>
    <w:rsid w:val="00153BE3"/>
    <w:rsid w:val="001E633C"/>
    <w:rsid w:val="00327D9A"/>
    <w:rsid w:val="003715DC"/>
    <w:rsid w:val="0043399D"/>
    <w:rsid w:val="004421E0"/>
    <w:rsid w:val="0058443C"/>
    <w:rsid w:val="00584766"/>
    <w:rsid w:val="00607186"/>
    <w:rsid w:val="00683163"/>
    <w:rsid w:val="006971D6"/>
    <w:rsid w:val="006F1D46"/>
    <w:rsid w:val="0077400F"/>
    <w:rsid w:val="00832FE4"/>
    <w:rsid w:val="00884E71"/>
    <w:rsid w:val="008F62A4"/>
    <w:rsid w:val="00927CED"/>
    <w:rsid w:val="0093280C"/>
    <w:rsid w:val="00977362"/>
    <w:rsid w:val="00997D02"/>
    <w:rsid w:val="00A26F86"/>
    <w:rsid w:val="00AC1B6C"/>
    <w:rsid w:val="00AF1FEA"/>
    <w:rsid w:val="00B47F28"/>
    <w:rsid w:val="00B56D9E"/>
    <w:rsid w:val="00BC6384"/>
    <w:rsid w:val="00C255BF"/>
    <w:rsid w:val="00D80BE4"/>
    <w:rsid w:val="00D94375"/>
    <w:rsid w:val="00DC05C2"/>
    <w:rsid w:val="00E326C4"/>
    <w:rsid w:val="00E96AAB"/>
    <w:rsid w:val="00F123E0"/>
    <w:rsid w:val="0AE24082"/>
    <w:rsid w:val="0B364F7A"/>
    <w:rsid w:val="17B13B40"/>
    <w:rsid w:val="1DFC5003"/>
    <w:rsid w:val="20E9477C"/>
    <w:rsid w:val="21750549"/>
    <w:rsid w:val="397F6DBC"/>
    <w:rsid w:val="43337B0F"/>
    <w:rsid w:val="495C4EE9"/>
    <w:rsid w:val="4F555807"/>
    <w:rsid w:val="55491250"/>
    <w:rsid w:val="584119B5"/>
    <w:rsid w:val="58F5279F"/>
    <w:rsid w:val="6CCB7647"/>
    <w:rsid w:val="6E0D306E"/>
    <w:rsid w:val="74161AF0"/>
    <w:rsid w:val="7737131A"/>
    <w:rsid w:val="7E0D3F64"/>
    <w:rsid w:val="7F163F8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lang w:val="en-US" w:eastAsia="zh-CN" w:bidi="ar-SA"/>
    </w:rPr>
  </w:style>
  <w:style w:type="paragraph" w:styleId="2">
    <w:name w:val="heading 1"/>
    <w:basedOn w:val="1"/>
    <w:next w:val="1"/>
    <w:link w:val="40"/>
    <w:qFormat/>
    <w:uiPriority w:val="9"/>
    <w:pPr>
      <w:keepNext/>
      <w:keepLines/>
      <w:spacing w:before="480" w:after="200"/>
      <w:outlineLvl w:val="0"/>
    </w:pPr>
    <w:rPr>
      <w:rFonts w:ascii="Arial" w:hAnsi="Arial" w:eastAsia="Arial" w:cs="Arial"/>
      <w:sz w:val="40"/>
      <w:szCs w:val="40"/>
    </w:rPr>
  </w:style>
  <w:style w:type="paragraph" w:styleId="3">
    <w:name w:val="heading 2"/>
    <w:basedOn w:val="1"/>
    <w:next w:val="1"/>
    <w:link w:val="41"/>
    <w:unhideWhenUsed/>
    <w:qFormat/>
    <w:uiPriority w:val="9"/>
    <w:pPr>
      <w:keepNext/>
      <w:keepLines/>
      <w:spacing w:before="360" w:after="200"/>
      <w:outlineLvl w:val="1"/>
    </w:pPr>
    <w:rPr>
      <w:rFonts w:ascii="Arial" w:hAnsi="Arial" w:eastAsia="Arial" w:cs="Arial"/>
      <w:sz w:val="34"/>
    </w:rPr>
  </w:style>
  <w:style w:type="paragraph" w:styleId="4">
    <w:name w:val="heading 3"/>
    <w:basedOn w:val="1"/>
    <w:next w:val="1"/>
    <w:link w:val="42"/>
    <w:autoRedefine/>
    <w:unhideWhenUsed/>
    <w:qFormat/>
    <w:uiPriority w:val="9"/>
    <w:pPr>
      <w:keepNext/>
      <w:keepLines/>
      <w:spacing w:before="320" w:after="200"/>
      <w:outlineLvl w:val="2"/>
    </w:pPr>
    <w:rPr>
      <w:rFonts w:ascii="Arial" w:hAnsi="Arial" w:eastAsia="Arial" w:cs="Arial"/>
      <w:sz w:val="30"/>
      <w:szCs w:val="30"/>
    </w:rPr>
  </w:style>
  <w:style w:type="paragraph" w:styleId="5">
    <w:name w:val="heading 4"/>
    <w:basedOn w:val="1"/>
    <w:next w:val="1"/>
    <w:link w:val="43"/>
    <w:unhideWhenUsed/>
    <w:qFormat/>
    <w:uiPriority w:val="9"/>
    <w:pPr>
      <w:keepNext/>
      <w:keepLines/>
      <w:spacing w:before="320" w:after="200"/>
      <w:outlineLvl w:val="3"/>
    </w:pPr>
    <w:rPr>
      <w:rFonts w:ascii="Arial" w:hAnsi="Arial" w:eastAsia="Arial" w:cs="Arial"/>
      <w:b/>
      <w:bCs/>
      <w:sz w:val="26"/>
      <w:szCs w:val="26"/>
    </w:rPr>
  </w:style>
  <w:style w:type="paragraph" w:styleId="6">
    <w:name w:val="heading 5"/>
    <w:basedOn w:val="1"/>
    <w:next w:val="1"/>
    <w:link w:val="44"/>
    <w:unhideWhenUsed/>
    <w:qFormat/>
    <w:uiPriority w:val="9"/>
    <w:pPr>
      <w:keepNext/>
      <w:keepLines/>
      <w:spacing w:before="320" w:after="200"/>
      <w:outlineLvl w:val="4"/>
    </w:pPr>
    <w:rPr>
      <w:rFonts w:ascii="Arial" w:hAnsi="Arial" w:eastAsia="Arial" w:cs="Arial"/>
      <w:b/>
      <w:bCs/>
      <w:sz w:val="24"/>
      <w:szCs w:val="24"/>
    </w:rPr>
  </w:style>
  <w:style w:type="paragraph" w:styleId="7">
    <w:name w:val="heading 6"/>
    <w:basedOn w:val="1"/>
    <w:next w:val="1"/>
    <w:link w:val="45"/>
    <w:unhideWhenUsed/>
    <w:qFormat/>
    <w:uiPriority w:val="9"/>
    <w:pPr>
      <w:keepNext/>
      <w:keepLines/>
      <w:spacing w:before="320" w:after="200"/>
      <w:outlineLvl w:val="5"/>
    </w:pPr>
    <w:rPr>
      <w:rFonts w:ascii="Arial" w:hAnsi="Arial" w:eastAsia="Arial" w:cs="Arial"/>
      <w:b/>
      <w:bCs/>
      <w:sz w:val="22"/>
      <w:szCs w:val="22"/>
    </w:rPr>
  </w:style>
  <w:style w:type="paragraph" w:styleId="8">
    <w:name w:val="heading 7"/>
    <w:basedOn w:val="1"/>
    <w:next w:val="1"/>
    <w:link w:val="46"/>
    <w:unhideWhenUsed/>
    <w:qFormat/>
    <w:uiPriority w:val="9"/>
    <w:pPr>
      <w:keepNext/>
      <w:keepLines/>
      <w:spacing w:before="320" w:after="200"/>
      <w:outlineLvl w:val="6"/>
    </w:pPr>
    <w:rPr>
      <w:rFonts w:ascii="Arial" w:hAnsi="Arial" w:eastAsia="Arial" w:cs="Arial"/>
      <w:b/>
      <w:bCs/>
      <w:i/>
      <w:iCs/>
      <w:sz w:val="22"/>
      <w:szCs w:val="22"/>
    </w:rPr>
  </w:style>
  <w:style w:type="paragraph" w:styleId="9">
    <w:name w:val="heading 8"/>
    <w:basedOn w:val="1"/>
    <w:next w:val="1"/>
    <w:link w:val="47"/>
    <w:unhideWhenUsed/>
    <w:qFormat/>
    <w:uiPriority w:val="9"/>
    <w:pPr>
      <w:keepNext/>
      <w:keepLines/>
      <w:spacing w:before="320" w:after="200"/>
      <w:outlineLvl w:val="7"/>
    </w:pPr>
    <w:rPr>
      <w:rFonts w:ascii="Arial" w:hAnsi="Arial" w:eastAsia="Arial" w:cs="Arial"/>
      <w:i/>
      <w:iCs/>
      <w:sz w:val="22"/>
      <w:szCs w:val="22"/>
    </w:rPr>
  </w:style>
  <w:style w:type="paragraph" w:styleId="10">
    <w:name w:val="heading 9"/>
    <w:basedOn w:val="1"/>
    <w:next w:val="1"/>
    <w:link w:val="48"/>
    <w:autoRedefine/>
    <w:unhideWhenUsed/>
    <w:qFormat/>
    <w:uiPriority w:val="9"/>
    <w:pPr>
      <w:keepNext/>
      <w:keepLines/>
      <w:spacing w:before="320" w:after="200"/>
      <w:outlineLvl w:val="8"/>
    </w:pPr>
    <w:rPr>
      <w:rFonts w:ascii="Arial" w:hAnsi="Arial" w:eastAsia="Arial" w:cs="Arial"/>
      <w:i/>
      <w:iCs/>
      <w:szCs w:val="21"/>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spacing w:after="57"/>
      <w:ind w:left="1701"/>
    </w:pPr>
  </w:style>
  <w:style w:type="paragraph" w:styleId="12">
    <w:name w:val="caption"/>
    <w:basedOn w:val="1"/>
    <w:next w:val="1"/>
    <w:autoRedefine/>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3">
    <w:name w:val="Body Text"/>
    <w:basedOn w:val="1"/>
    <w:next w:val="14"/>
    <w:autoRedefine/>
    <w:qFormat/>
    <w:uiPriority w:val="0"/>
    <w:rPr>
      <w:rFonts w:ascii="仿宋_GB2312" w:eastAsia="仿宋_GB2312"/>
      <w:sz w:val="24"/>
    </w:rPr>
  </w:style>
  <w:style w:type="paragraph" w:customStyle="1" w:styleId="14">
    <w:name w:val="style4"/>
    <w:basedOn w:val="1"/>
    <w:next w:val="15"/>
    <w:autoRedefine/>
    <w:qFormat/>
    <w:uiPriority w:val="0"/>
    <w:pPr>
      <w:spacing w:before="280" w:after="280"/>
    </w:pPr>
    <w:rPr>
      <w:rFonts w:ascii="宋体"/>
      <w:sz w:val="18"/>
      <w:szCs w:val="24"/>
    </w:rPr>
  </w:style>
  <w:style w:type="paragraph" w:customStyle="1" w:styleId="15">
    <w:name w:val="2"/>
    <w:next w:val="1"/>
    <w:autoRedefine/>
    <w:qFormat/>
    <w:uiPriority w:val="99"/>
    <w:pPr>
      <w:widowControl w:val="0"/>
      <w:jc w:val="both"/>
    </w:pPr>
    <w:rPr>
      <w:rFonts w:ascii="Times New Roman" w:hAnsi="Times New Roman" w:eastAsia="宋体" w:cs="Times New Roman"/>
      <w:sz w:val="21"/>
      <w:szCs w:val="21"/>
      <w:lang w:val="en-US" w:eastAsia="zh-CN" w:bidi="ar-SA"/>
    </w:rPr>
  </w:style>
  <w:style w:type="paragraph" w:styleId="16">
    <w:name w:val="toc 5"/>
    <w:basedOn w:val="1"/>
    <w:next w:val="1"/>
    <w:autoRedefine/>
    <w:unhideWhenUsed/>
    <w:qFormat/>
    <w:uiPriority w:val="39"/>
    <w:pPr>
      <w:spacing w:after="57"/>
      <w:ind w:left="1134"/>
    </w:pPr>
  </w:style>
  <w:style w:type="paragraph" w:styleId="17">
    <w:name w:val="toc 3"/>
    <w:basedOn w:val="1"/>
    <w:next w:val="1"/>
    <w:autoRedefine/>
    <w:unhideWhenUsed/>
    <w:qFormat/>
    <w:uiPriority w:val="39"/>
    <w:pPr>
      <w:spacing w:after="57"/>
      <w:ind w:left="567"/>
    </w:pPr>
  </w:style>
  <w:style w:type="paragraph" w:styleId="18">
    <w:name w:val="toc 8"/>
    <w:basedOn w:val="1"/>
    <w:next w:val="1"/>
    <w:autoRedefine/>
    <w:unhideWhenUsed/>
    <w:qFormat/>
    <w:uiPriority w:val="39"/>
    <w:pPr>
      <w:spacing w:after="57"/>
      <w:ind w:left="1984"/>
    </w:pPr>
  </w:style>
  <w:style w:type="paragraph" w:styleId="19">
    <w:name w:val="endnote text"/>
    <w:basedOn w:val="1"/>
    <w:link w:val="186"/>
    <w:autoRedefine/>
    <w:semiHidden/>
    <w:unhideWhenUsed/>
    <w:qFormat/>
    <w:uiPriority w:val="99"/>
    <w:rPr>
      <w:sz w:val="20"/>
    </w:rPr>
  </w:style>
  <w:style w:type="paragraph" w:styleId="20">
    <w:name w:val="footer"/>
    <w:basedOn w:val="1"/>
    <w:link w:val="59"/>
    <w:autoRedefine/>
    <w:unhideWhenUsed/>
    <w:qFormat/>
    <w:uiPriority w:val="99"/>
    <w:pPr>
      <w:tabs>
        <w:tab w:val="center" w:pos="7143"/>
        <w:tab w:val="right" w:pos="14287"/>
      </w:tabs>
    </w:pPr>
  </w:style>
  <w:style w:type="paragraph" w:styleId="21">
    <w:name w:val="header"/>
    <w:basedOn w:val="1"/>
    <w:link w:val="57"/>
    <w:autoRedefine/>
    <w:unhideWhenUsed/>
    <w:qFormat/>
    <w:uiPriority w:val="99"/>
    <w:pPr>
      <w:tabs>
        <w:tab w:val="center" w:pos="7143"/>
        <w:tab w:val="right" w:pos="14287"/>
      </w:tabs>
    </w:pPr>
  </w:style>
  <w:style w:type="paragraph" w:styleId="22">
    <w:name w:val="toc 1"/>
    <w:basedOn w:val="1"/>
    <w:next w:val="1"/>
    <w:autoRedefine/>
    <w:unhideWhenUsed/>
    <w:qFormat/>
    <w:uiPriority w:val="39"/>
    <w:pPr>
      <w:spacing w:after="57"/>
    </w:pPr>
  </w:style>
  <w:style w:type="paragraph" w:styleId="23">
    <w:name w:val="toc 4"/>
    <w:basedOn w:val="1"/>
    <w:next w:val="1"/>
    <w:autoRedefine/>
    <w:unhideWhenUsed/>
    <w:qFormat/>
    <w:uiPriority w:val="39"/>
    <w:pPr>
      <w:spacing w:after="57"/>
      <w:ind w:left="850"/>
    </w:pPr>
  </w:style>
  <w:style w:type="paragraph" w:styleId="24">
    <w:name w:val="Subtitle"/>
    <w:basedOn w:val="1"/>
    <w:next w:val="1"/>
    <w:link w:val="52"/>
    <w:autoRedefine/>
    <w:qFormat/>
    <w:uiPriority w:val="11"/>
    <w:pPr>
      <w:spacing w:before="200" w:after="200"/>
    </w:pPr>
    <w:rPr>
      <w:sz w:val="24"/>
      <w:szCs w:val="24"/>
    </w:rPr>
  </w:style>
  <w:style w:type="paragraph" w:styleId="25">
    <w:name w:val="footnote text"/>
    <w:basedOn w:val="1"/>
    <w:link w:val="185"/>
    <w:autoRedefine/>
    <w:semiHidden/>
    <w:unhideWhenUsed/>
    <w:qFormat/>
    <w:uiPriority w:val="99"/>
    <w:pPr>
      <w:spacing w:after="40"/>
    </w:pPr>
    <w:rPr>
      <w:sz w:val="18"/>
    </w:rPr>
  </w:style>
  <w:style w:type="paragraph" w:styleId="26">
    <w:name w:val="toc 6"/>
    <w:basedOn w:val="1"/>
    <w:next w:val="1"/>
    <w:autoRedefine/>
    <w:unhideWhenUsed/>
    <w:qFormat/>
    <w:uiPriority w:val="39"/>
    <w:pPr>
      <w:spacing w:after="57"/>
      <w:ind w:left="1417"/>
    </w:pPr>
  </w:style>
  <w:style w:type="paragraph" w:styleId="27">
    <w:name w:val="table of figures"/>
    <w:basedOn w:val="1"/>
    <w:next w:val="1"/>
    <w:autoRedefine/>
    <w:unhideWhenUsed/>
    <w:qFormat/>
    <w:uiPriority w:val="99"/>
  </w:style>
  <w:style w:type="paragraph" w:styleId="28">
    <w:name w:val="toc 2"/>
    <w:basedOn w:val="1"/>
    <w:next w:val="1"/>
    <w:autoRedefine/>
    <w:unhideWhenUsed/>
    <w:qFormat/>
    <w:uiPriority w:val="39"/>
    <w:pPr>
      <w:spacing w:after="57"/>
      <w:ind w:left="283"/>
    </w:pPr>
  </w:style>
  <w:style w:type="paragraph" w:styleId="29">
    <w:name w:val="toc 9"/>
    <w:basedOn w:val="1"/>
    <w:next w:val="1"/>
    <w:autoRedefine/>
    <w:unhideWhenUsed/>
    <w:qFormat/>
    <w:uiPriority w:val="39"/>
    <w:pPr>
      <w:spacing w:after="57"/>
      <w:ind w:left="2268"/>
    </w:pPr>
  </w:style>
  <w:style w:type="paragraph" w:styleId="30">
    <w:name w:val="Normal (Web)"/>
    <w:basedOn w:val="1"/>
    <w:autoRedefine/>
    <w:unhideWhenUsed/>
    <w:qFormat/>
    <w:uiPriority w:val="99"/>
    <w:pPr>
      <w:widowControl/>
      <w:spacing w:before="100" w:beforeAutospacing="1" w:after="100" w:afterAutospacing="1"/>
      <w:jc w:val="left"/>
    </w:pPr>
    <w:rPr>
      <w:rFonts w:ascii="宋体" w:hAnsi="宋体" w:cs="宋体"/>
      <w:sz w:val="24"/>
      <w:szCs w:val="24"/>
    </w:rPr>
  </w:style>
  <w:style w:type="paragraph" w:styleId="31">
    <w:name w:val="Title"/>
    <w:basedOn w:val="1"/>
    <w:next w:val="1"/>
    <w:link w:val="51"/>
    <w:autoRedefine/>
    <w:qFormat/>
    <w:uiPriority w:val="10"/>
    <w:pPr>
      <w:spacing w:before="300" w:after="200"/>
      <w:contextualSpacing/>
    </w:pPr>
    <w:rPr>
      <w:sz w:val="48"/>
      <w:szCs w:val="48"/>
    </w:rPr>
  </w:style>
  <w:style w:type="paragraph" w:styleId="32">
    <w:name w:val="Body Text First Indent"/>
    <w:basedOn w:val="13"/>
    <w:autoRedefine/>
    <w:qFormat/>
    <w:uiPriority w:val="0"/>
    <w:pPr>
      <w:spacing w:after="120"/>
      <w:ind w:firstLine="420"/>
    </w:pPr>
    <w:rPr>
      <w:rFonts w:ascii="Times New Roman" w:eastAsia="宋体"/>
      <w:szCs w:val="24"/>
    </w:rPr>
  </w:style>
  <w:style w:type="table" w:styleId="34">
    <w:name w:val="Table Grid"/>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6">
    <w:name w:val="Strong"/>
    <w:basedOn w:val="35"/>
    <w:autoRedefine/>
    <w:qFormat/>
    <w:uiPriority w:val="0"/>
    <w:rPr>
      <w:b/>
    </w:rPr>
  </w:style>
  <w:style w:type="character" w:styleId="37">
    <w:name w:val="endnote reference"/>
    <w:autoRedefine/>
    <w:semiHidden/>
    <w:unhideWhenUsed/>
    <w:qFormat/>
    <w:uiPriority w:val="99"/>
    <w:rPr>
      <w:vertAlign w:val="superscript"/>
    </w:rPr>
  </w:style>
  <w:style w:type="character" w:styleId="38">
    <w:name w:val="Hyperlink"/>
    <w:autoRedefine/>
    <w:unhideWhenUsed/>
    <w:qFormat/>
    <w:uiPriority w:val="99"/>
    <w:rPr>
      <w:color w:val="0000FF" w:themeColor="hyperlink"/>
      <w:u w:val="single"/>
      <w14:textFill>
        <w14:solidFill>
          <w14:schemeClr w14:val="hlink"/>
        </w14:solidFill>
      </w14:textFill>
    </w:rPr>
  </w:style>
  <w:style w:type="character" w:styleId="39">
    <w:name w:val="footnote reference"/>
    <w:autoRedefine/>
    <w:unhideWhenUsed/>
    <w:qFormat/>
    <w:uiPriority w:val="99"/>
    <w:rPr>
      <w:vertAlign w:val="superscript"/>
    </w:rPr>
  </w:style>
  <w:style w:type="character" w:customStyle="1" w:styleId="40">
    <w:name w:val="标题 1 Char1"/>
    <w:link w:val="2"/>
    <w:autoRedefine/>
    <w:qFormat/>
    <w:uiPriority w:val="9"/>
    <w:rPr>
      <w:rFonts w:ascii="Arial" w:hAnsi="Arial" w:eastAsia="Arial" w:cs="Arial"/>
      <w:sz w:val="40"/>
      <w:szCs w:val="40"/>
    </w:rPr>
  </w:style>
  <w:style w:type="character" w:customStyle="1" w:styleId="41">
    <w:name w:val="标题 2 Char"/>
    <w:link w:val="3"/>
    <w:autoRedefine/>
    <w:qFormat/>
    <w:uiPriority w:val="9"/>
    <w:rPr>
      <w:rFonts w:ascii="Arial" w:hAnsi="Arial" w:eastAsia="Arial" w:cs="Arial"/>
      <w:sz w:val="34"/>
    </w:rPr>
  </w:style>
  <w:style w:type="character" w:customStyle="1" w:styleId="42">
    <w:name w:val="标题 3 Char"/>
    <w:link w:val="4"/>
    <w:autoRedefine/>
    <w:qFormat/>
    <w:uiPriority w:val="9"/>
    <w:rPr>
      <w:rFonts w:ascii="Arial" w:hAnsi="Arial" w:eastAsia="Arial" w:cs="Arial"/>
      <w:sz w:val="30"/>
      <w:szCs w:val="30"/>
    </w:rPr>
  </w:style>
  <w:style w:type="character" w:customStyle="1" w:styleId="43">
    <w:name w:val="标题 4 Char"/>
    <w:link w:val="5"/>
    <w:autoRedefine/>
    <w:qFormat/>
    <w:uiPriority w:val="9"/>
    <w:rPr>
      <w:rFonts w:ascii="Arial" w:hAnsi="Arial" w:eastAsia="Arial" w:cs="Arial"/>
      <w:b/>
      <w:bCs/>
      <w:sz w:val="26"/>
      <w:szCs w:val="26"/>
    </w:rPr>
  </w:style>
  <w:style w:type="character" w:customStyle="1" w:styleId="44">
    <w:name w:val="标题 5 Char"/>
    <w:link w:val="6"/>
    <w:autoRedefine/>
    <w:qFormat/>
    <w:uiPriority w:val="9"/>
    <w:rPr>
      <w:rFonts w:ascii="Arial" w:hAnsi="Arial" w:eastAsia="Arial" w:cs="Arial"/>
      <w:b/>
      <w:bCs/>
      <w:sz w:val="24"/>
      <w:szCs w:val="24"/>
    </w:rPr>
  </w:style>
  <w:style w:type="character" w:customStyle="1" w:styleId="45">
    <w:name w:val="标题 6 Char"/>
    <w:link w:val="7"/>
    <w:autoRedefine/>
    <w:qFormat/>
    <w:uiPriority w:val="9"/>
    <w:rPr>
      <w:rFonts w:ascii="Arial" w:hAnsi="Arial" w:eastAsia="Arial" w:cs="Arial"/>
      <w:b/>
      <w:bCs/>
      <w:sz w:val="22"/>
      <w:szCs w:val="22"/>
    </w:rPr>
  </w:style>
  <w:style w:type="character" w:customStyle="1" w:styleId="46">
    <w:name w:val="标题 7 Char"/>
    <w:link w:val="8"/>
    <w:autoRedefine/>
    <w:qFormat/>
    <w:uiPriority w:val="9"/>
    <w:rPr>
      <w:rFonts w:ascii="Arial" w:hAnsi="Arial" w:eastAsia="Arial" w:cs="Arial"/>
      <w:b/>
      <w:bCs/>
      <w:i/>
      <w:iCs/>
      <w:sz w:val="22"/>
      <w:szCs w:val="22"/>
    </w:rPr>
  </w:style>
  <w:style w:type="character" w:customStyle="1" w:styleId="47">
    <w:name w:val="标题 8 Char"/>
    <w:link w:val="9"/>
    <w:autoRedefine/>
    <w:qFormat/>
    <w:uiPriority w:val="9"/>
    <w:rPr>
      <w:rFonts w:ascii="Arial" w:hAnsi="Arial" w:eastAsia="Arial" w:cs="Arial"/>
      <w:i/>
      <w:iCs/>
      <w:sz w:val="22"/>
      <w:szCs w:val="22"/>
    </w:rPr>
  </w:style>
  <w:style w:type="character" w:customStyle="1" w:styleId="48">
    <w:name w:val="标题 9 Char"/>
    <w:link w:val="10"/>
    <w:autoRedefine/>
    <w:qFormat/>
    <w:uiPriority w:val="9"/>
    <w:rPr>
      <w:rFonts w:ascii="Arial" w:hAnsi="Arial" w:eastAsia="Arial" w:cs="Arial"/>
      <w:i/>
      <w:iCs/>
      <w:sz w:val="21"/>
      <w:szCs w:val="21"/>
    </w:rPr>
  </w:style>
  <w:style w:type="paragraph" w:styleId="49">
    <w:name w:val="List Paragraph"/>
    <w:basedOn w:val="1"/>
    <w:autoRedefine/>
    <w:qFormat/>
    <w:uiPriority w:val="34"/>
    <w:pPr>
      <w:ind w:left="720"/>
      <w:contextualSpacing/>
    </w:pPr>
  </w:style>
  <w:style w:type="paragraph" w:styleId="50">
    <w:name w:val="No Spacing"/>
    <w:autoRedefine/>
    <w:qFormat/>
    <w:uiPriority w:val="1"/>
    <w:rPr>
      <w:rFonts w:ascii="Calibri" w:hAnsi="Calibri" w:eastAsia="宋体" w:cs="Times New Roman"/>
      <w:lang w:val="en-US" w:eastAsia="zh-CN" w:bidi="ar-SA"/>
    </w:rPr>
  </w:style>
  <w:style w:type="character" w:customStyle="1" w:styleId="51">
    <w:name w:val="标题 Char"/>
    <w:link w:val="31"/>
    <w:autoRedefine/>
    <w:qFormat/>
    <w:uiPriority w:val="10"/>
    <w:rPr>
      <w:sz w:val="48"/>
      <w:szCs w:val="48"/>
    </w:rPr>
  </w:style>
  <w:style w:type="character" w:customStyle="1" w:styleId="52">
    <w:name w:val="副标题 Char"/>
    <w:link w:val="24"/>
    <w:autoRedefine/>
    <w:qFormat/>
    <w:uiPriority w:val="11"/>
    <w:rPr>
      <w:sz w:val="24"/>
      <w:szCs w:val="24"/>
    </w:rPr>
  </w:style>
  <w:style w:type="paragraph" w:styleId="53">
    <w:name w:val="Quote"/>
    <w:basedOn w:val="1"/>
    <w:next w:val="1"/>
    <w:link w:val="54"/>
    <w:autoRedefine/>
    <w:qFormat/>
    <w:uiPriority w:val="29"/>
    <w:pPr>
      <w:ind w:left="720" w:right="720"/>
    </w:pPr>
    <w:rPr>
      <w:i/>
    </w:rPr>
  </w:style>
  <w:style w:type="character" w:customStyle="1" w:styleId="54">
    <w:name w:val="引用 Char"/>
    <w:link w:val="53"/>
    <w:autoRedefine/>
    <w:qFormat/>
    <w:uiPriority w:val="29"/>
    <w:rPr>
      <w:i/>
    </w:rPr>
  </w:style>
  <w:style w:type="paragraph" w:styleId="55">
    <w:name w:val="Intense Quote"/>
    <w:basedOn w:val="1"/>
    <w:next w:val="1"/>
    <w:link w:val="56"/>
    <w:autoRedefine/>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56">
    <w:name w:val="明显引用 Char"/>
    <w:link w:val="55"/>
    <w:autoRedefine/>
    <w:qFormat/>
    <w:uiPriority w:val="30"/>
    <w:rPr>
      <w:i/>
    </w:rPr>
  </w:style>
  <w:style w:type="character" w:customStyle="1" w:styleId="57">
    <w:name w:val="页眉 Char"/>
    <w:link w:val="21"/>
    <w:autoRedefine/>
    <w:qFormat/>
    <w:uiPriority w:val="99"/>
  </w:style>
  <w:style w:type="character" w:customStyle="1" w:styleId="58">
    <w:name w:val="Footer Char"/>
    <w:link w:val="20"/>
    <w:autoRedefine/>
    <w:qFormat/>
    <w:uiPriority w:val="99"/>
  </w:style>
  <w:style w:type="character" w:customStyle="1" w:styleId="59">
    <w:name w:val="页脚 Char1"/>
    <w:link w:val="20"/>
    <w:autoRedefine/>
    <w:qFormat/>
    <w:uiPriority w:val="99"/>
  </w:style>
  <w:style w:type="table" w:customStyle="1" w:styleId="60">
    <w:name w:val="Table Grid Light"/>
    <w:autoRedefine/>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61">
    <w:name w:val="Plain Table 1"/>
    <w:autoRedefine/>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62">
    <w:name w:val="Plain Table 2"/>
    <w:autoRedefine/>
    <w:qFormat/>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63">
    <w:name w:val="Plain Table 3"/>
    <w:autoRedefine/>
    <w:qFormat/>
    <w:uiPriority w:val="99"/>
    <w:tblPr>
      <w:tblCellMar>
        <w:top w:w="0" w:type="dxa"/>
        <w:left w:w="0" w:type="dxa"/>
        <w:bottom w:w="0" w:type="dxa"/>
        <w:right w:w="0" w:type="dxa"/>
      </w:tblCellMar>
    </w:tbl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4">
    <w:name w:val="Plain Table 4"/>
    <w:autoRedefine/>
    <w:qFormat/>
    <w:uiPriority w:val="99"/>
    <w:tblPr>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5">
    <w:name w:val="Plain Table 5"/>
    <w:autoRedefine/>
    <w:qFormat/>
    <w:uiPriority w:val="99"/>
    <w:tblPr>
      <w:tblCellMar>
        <w:top w:w="0" w:type="dxa"/>
        <w:left w:w="0" w:type="dxa"/>
        <w:bottom w:w="0" w:type="dxa"/>
        <w:right w:w="0" w:type="dxa"/>
      </w:tblCellMar>
    </w:tbl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6">
    <w:name w:val="Grid Table 1 Light"/>
    <w:autoRedefine/>
    <w:qFormat/>
    <w:uiPriority w:val="99"/>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CellMar>
        <w:top w:w="0" w:type="dxa"/>
        <w:left w:w="0" w:type="dxa"/>
        <w:bottom w:w="0" w:type="dxa"/>
        <w:right w:w="0" w:type="dxa"/>
      </w:tblCellMar>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7">
    <w:name w:val="Grid Table 1 Light - Accent 1"/>
    <w:autoRedefine/>
    <w:qFormat/>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CellMar>
        <w:top w:w="0" w:type="dxa"/>
        <w:left w:w="0" w:type="dxa"/>
        <w:bottom w:w="0" w:type="dxa"/>
        <w:right w:w="0" w:type="dxa"/>
      </w:tblCellMar>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68">
    <w:name w:val="Grid Table 1 Light - Accent 2"/>
    <w:autoRedefine/>
    <w:qFormat/>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CellMar>
        <w:top w:w="0" w:type="dxa"/>
        <w:left w:w="0" w:type="dxa"/>
        <w:bottom w:w="0" w:type="dxa"/>
        <w:right w:w="0" w:type="dxa"/>
      </w:tblCellMar>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69">
    <w:name w:val="Grid Table 1 Light - Accent 3"/>
    <w:autoRedefine/>
    <w:qFormat/>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0" w:type="dxa"/>
        <w:bottom w:w="0" w:type="dxa"/>
        <w:right w:w="0" w:type="dxa"/>
      </w:tblCellMar>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70">
    <w:name w:val="Grid Table 1 Light - Accent 4"/>
    <w:autoRedefine/>
    <w:qFormat/>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0" w:type="dxa"/>
        <w:bottom w:w="0" w:type="dxa"/>
        <w:right w:w="0" w:type="dxa"/>
      </w:tblCellMar>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71">
    <w:name w:val="Grid Table 1 Light - Accent 5"/>
    <w:autoRedefine/>
    <w:qFormat/>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CellMar>
        <w:top w:w="0" w:type="dxa"/>
        <w:left w:w="0" w:type="dxa"/>
        <w:bottom w:w="0" w:type="dxa"/>
        <w:right w:w="0" w:type="dxa"/>
      </w:tblCellMar>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72">
    <w:name w:val="Grid Table 1 Light - Accent 6"/>
    <w:autoRedefine/>
    <w:qFormat/>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0" w:type="dxa"/>
        <w:bottom w:w="0" w:type="dxa"/>
        <w:right w:w="0" w:type="dxa"/>
      </w:tblCellMar>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73">
    <w:name w:val="Grid Table 2"/>
    <w:autoRedefine/>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0" w:type="dxa"/>
        <w:bottom w:w="0" w:type="dxa"/>
        <w:right w:w="0" w:type="dxa"/>
      </w:tblCellMar>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4">
    <w:name w:val="Grid Table 2 - Accent 1"/>
    <w:autoRedefine/>
    <w:qFormat/>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CellMar>
        <w:top w:w="0" w:type="dxa"/>
        <w:left w:w="0" w:type="dxa"/>
        <w:bottom w:w="0" w:type="dxa"/>
        <w:right w:w="0" w:type="dxa"/>
      </w:tblCellMar>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75">
    <w:name w:val="Grid Table 2 - Accent 2"/>
    <w:autoRedefine/>
    <w:qFormat/>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76">
    <w:name w:val="Grid Table 2 - Accent 3"/>
    <w:autoRedefine/>
    <w:qFormat/>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77">
    <w:name w:val="Grid Table 2 - Accent 4"/>
    <w:autoRedefine/>
    <w:qFormat/>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78">
    <w:name w:val="Grid Table 2 - Accent 5"/>
    <w:autoRedefine/>
    <w:qFormat/>
    <w:uiPriority w:val="99"/>
    <w:tblPr>
      <w:tblBorders>
        <w:bottom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79">
    <w:name w:val="Grid Table 2 - Accent 6"/>
    <w:autoRedefine/>
    <w:qFormat/>
    <w:uiPriority w:val="99"/>
    <w:tblPr>
      <w:tblBorders>
        <w:bottom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80">
    <w:name w:val="Grid Table 3"/>
    <w:autoRedefine/>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1">
    <w:name w:val="Grid Table 3 - Accent 1"/>
    <w:autoRedefine/>
    <w:qFormat/>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82">
    <w:name w:val="Grid Table 3 - Accent 2"/>
    <w:autoRedefine/>
    <w:qFormat/>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83">
    <w:name w:val="Grid Table 3 - Accent 3"/>
    <w:autoRedefine/>
    <w:qFormat/>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84">
    <w:name w:val="Grid Table 3 - Accent 4"/>
    <w:autoRedefine/>
    <w:qFormat/>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85">
    <w:name w:val="Grid Table 3 - Accent 5"/>
    <w:autoRedefine/>
    <w:qFormat/>
    <w:uiPriority w:val="99"/>
    <w:tblPr>
      <w:tblBorders>
        <w:bottom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86">
    <w:name w:val="Grid Table 3 - Accent 6"/>
    <w:autoRedefine/>
    <w:qFormat/>
    <w:uiPriority w:val="99"/>
    <w:tblPr>
      <w:tblBorders>
        <w:bottom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87">
    <w:name w:val="Grid Table 4"/>
    <w:autoRedefine/>
    <w:qFormat/>
    <w:uiPriority w:val="59"/>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8">
    <w:name w:val="Grid Table 4 - Accent 1"/>
    <w:autoRedefine/>
    <w:qFormat/>
    <w:uiPriority w:val="5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89">
    <w:name w:val="Grid Table 4 - Accent 2"/>
    <w:autoRedefine/>
    <w:qFormat/>
    <w:uiPriority w:val="5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90">
    <w:name w:val="Grid Table 4 - Accent 3"/>
    <w:autoRedefine/>
    <w:qFormat/>
    <w:uiPriority w:val="5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91">
    <w:name w:val="Grid Table 4 - Accent 4"/>
    <w:autoRedefine/>
    <w:qFormat/>
    <w:uiPriority w:val="5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92">
    <w:name w:val="Grid Table 4 - Accent 5"/>
    <w:autoRedefine/>
    <w:qFormat/>
    <w:uiPriority w:val="5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93">
    <w:name w:val="Grid Table 4 - Accent 6"/>
    <w:autoRedefine/>
    <w:qFormat/>
    <w:uiPriority w:val="5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94">
    <w:name w:val="Grid Table 5 Dark"/>
    <w:autoRedefine/>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95">
    <w:name w:val="Grid Table 5 Dark- Accent 1"/>
    <w:autoRedefine/>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96">
    <w:name w:val="Grid Table 5 Dark - Accent 2"/>
    <w:autoRedefine/>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97">
    <w:name w:val="Grid Table 5 Dark - Accent 3"/>
    <w:autoRedefine/>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98">
    <w:name w:val="Grid Table 5 Dark- Accent 4"/>
    <w:autoRedefine/>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99">
    <w:name w:val="Grid Table 5 Dark - Accent 5"/>
    <w:autoRedefine/>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100">
    <w:name w:val="Grid Table 5 Dark - Accent 6"/>
    <w:autoRedefine/>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101">
    <w:name w:val="Grid Table 6 Colorful"/>
    <w:autoRedefine/>
    <w:qFormat/>
    <w:uiPriority w:val="99"/>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0" w:type="dxa"/>
        <w:bottom w:w="0" w:type="dxa"/>
        <w:right w:w="0" w:type="dxa"/>
      </w:tblCellMar>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2">
    <w:name w:val="Grid Table 6 Colorful - Accent 1"/>
    <w:autoRedefine/>
    <w:qFormat/>
    <w:uiPriority w:val="99"/>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0" w:type="dxa"/>
        <w:bottom w:w="0" w:type="dxa"/>
        <w:right w:w="0" w:type="dxa"/>
      </w:tblCellMar>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03">
    <w:name w:val="Grid Table 6 Colorful - Accent 2"/>
    <w:autoRedefine/>
    <w:qFormat/>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04">
    <w:name w:val="Grid Table 6 Colorful - Accent 3"/>
    <w:autoRedefine/>
    <w:qFormat/>
    <w:uiPriority w:val="99"/>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b/>
        <w:color w:val="9BBB59" w:themeColor="accent3"/>
        <w14:textFill>
          <w14:solidFill>
            <w14:schemeClr w14:val="accent3"/>
          </w14:solidFill>
        </w14:textFill>
      </w:rPr>
      <w:tcPr>
        <w:tcBorders>
          <w:bottom w:val="single" w:color="9BBB59" w:themeColor="accent3" w:themeTint="FE" w:sz="12" w:space="0"/>
        </w:tcBorders>
      </w:tcPr>
    </w:tblStylePr>
    <w:tblStylePr w:type="lastRow">
      <w:rPr>
        <w:b/>
        <w:color w:val="9BBB59" w:themeColor="accent3"/>
        <w14:textFill>
          <w14:solidFill>
            <w14:schemeClr w14:val="accent3"/>
          </w14:solidFill>
        </w14:textFill>
      </w:rPr>
    </w:tblStylePr>
    <w:tblStylePr w:type="firstCol">
      <w:rPr>
        <w:b/>
        <w:color w:val="9BBB59" w:themeColor="accent3"/>
        <w14:textFill>
          <w14:solidFill>
            <w14:schemeClr w14:val="accent3"/>
          </w14:solidFill>
        </w14:textFill>
      </w:rPr>
    </w:tblStylePr>
    <w:tblStylePr w:type="lastCol">
      <w:rPr>
        <w:b/>
        <w:color w:val="9BBB59" w:themeColor="accent3"/>
        <w14:textFill>
          <w14:solidFill>
            <w14:schemeClr w14:val="accent3"/>
          </w14:solidFill>
        </w14:textFill>
      </w:rPr>
    </w:tblStylePr>
    <w:tblStylePr w:type="band1Vert">
      <w:tcPr>
        <w:shd w:val="clear" w:color="EAF1DD" w:themeColor="accent3" w:themeTint="34" w:fill="EAF1DD" w:themeFill="accent3" w:themeFillTint="34"/>
      </w:tcPr>
    </w:tblStylePr>
    <w:tblStylePr w:type="band1Horz">
      <w:rPr>
        <w:rFonts w:ascii="Arial" w:hAnsi="Arial"/>
        <w:color w:val="9BBB59" w:themeColor="accent3"/>
        <w:sz w:val="22"/>
        <w14:textFill>
          <w14:solidFill>
            <w14:schemeClr w14:val="accent3"/>
          </w14:solidFill>
        </w14:textFill>
      </w:rPr>
      <w:tcPr>
        <w:shd w:val="clear" w:color="EAF1DD" w:themeColor="accent3" w:themeTint="34" w:fill="EAF1DD" w:themeFill="accent3" w:themeFillTint="34"/>
      </w:tcPr>
    </w:tblStylePr>
    <w:tblStylePr w:type="band2Horz">
      <w:rPr>
        <w:rFonts w:ascii="Arial" w:hAnsi="Arial"/>
        <w:color w:val="9BBB59" w:themeColor="accent3"/>
        <w:sz w:val="22"/>
        <w14:textFill>
          <w14:solidFill>
            <w14:schemeClr w14:val="accent3"/>
          </w14:solidFill>
        </w14:textFill>
      </w:rPr>
    </w:tblStylePr>
  </w:style>
  <w:style w:type="table" w:customStyle="1" w:styleId="105">
    <w:name w:val="Grid Table 6 Colorful - Accent 4"/>
    <w:autoRedefine/>
    <w:qFormat/>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06">
    <w:name w:val="Grid Table 6 Colorful - Accent 5"/>
    <w:autoRedefine/>
    <w:qFormat/>
    <w:uiPriority w:val="99"/>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07">
    <w:name w:val="Grid Table 6 Colorful - Accent 6"/>
    <w:autoRedefine/>
    <w:qFormat/>
    <w:uiPriority w:val="99"/>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style>
  <w:style w:type="table" w:customStyle="1" w:styleId="108">
    <w:name w:val="Grid Table 7 Colorful"/>
    <w:autoRedefine/>
    <w:qFormat/>
    <w:uiPriority w:val="99"/>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0" w:type="dxa"/>
        <w:bottom w:w="0" w:type="dxa"/>
        <w:right w:w="0" w:type="dxa"/>
      </w:tblCellMar>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9">
    <w:name w:val="Grid Table 7 Colorful - Accent 1"/>
    <w:autoRedefine/>
    <w:qFormat/>
    <w:uiPriority w:val="99"/>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0" w:type="dxa"/>
        <w:bottom w:w="0" w:type="dxa"/>
        <w:right w:w="0" w:type="dxa"/>
      </w:tblCellMar>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10">
    <w:name w:val="Grid Table 7 Colorful - Accent 2"/>
    <w:autoRedefine/>
    <w:qFormat/>
    <w:uiPriority w:val="99"/>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11">
    <w:name w:val="Grid Table 7 Colorful - Accent 3"/>
    <w:autoRedefine/>
    <w:qFormat/>
    <w:uiPriority w:val="99"/>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rFonts w:ascii="Arial" w:hAnsi="Arial"/>
        <w:b/>
        <w:color w:val="9BBB59" w:themeColor="accent3"/>
        <w:sz w:val="22"/>
        <w14:textFill>
          <w14:solidFill>
            <w14:schemeClr w14:val="accent3"/>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sz w:val="22"/>
        <w14:textFill>
          <w14:solidFill>
            <w14:schemeClr w14:val="accent3"/>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sz w:val="22"/>
        <w14:textFill>
          <w14:solidFill>
            <w14:schemeClr w14:val="accent3"/>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sz w:val="22"/>
        <w14:textFill>
          <w14:solidFill>
            <w14:schemeClr w14:val="accent3"/>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sz w:val="22"/>
        <w14:textFill>
          <w14:solidFill>
            <w14:schemeClr w14:val="accent3"/>
          </w14:solidFill>
        </w14:textFill>
      </w:rPr>
      <w:tcPr>
        <w:shd w:val="clear" w:color="EAF1DD" w:themeColor="accent3" w:themeTint="34" w:fill="EAF1DD" w:themeFill="accent3" w:themeFillTint="34"/>
      </w:tcPr>
    </w:tblStylePr>
    <w:tblStylePr w:type="band2Horz">
      <w:rPr>
        <w:rFonts w:ascii="Arial" w:hAnsi="Arial"/>
        <w:color w:val="9BBB59" w:themeColor="accent3"/>
        <w:sz w:val="22"/>
        <w14:textFill>
          <w14:solidFill>
            <w14:schemeClr w14:val="accent3"/>
          </w14:solidFill>
        </w14:textFill>
      </w:rPr>
    </w:tblStylePr>
  </w:style>
  <w:style w:type="table" w:customStyle="1" w:styleId="112">
    <w:name w:val="Grid Table 7 Colorful - Accent 4"/>
    <w:autoRedefine/>
    <w:qFormat/>
    <w:uiPriority w:val="99"/>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13">
    <w:name w:val="Grid Table 7 Colorful - Accent 5"/>
    <w:autoRedefine/>
    <w:qFormat/>
    <w:uiPriority w:val="99"/>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0" w:type="dxa"/>
        <w:bottom w:w="0" w:type="dxa"/>
        <w:right w:w="0" w:type="dxa"/>
      </w:tblCellMar>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14">
    <w:name w:val="Grid Table 7 Colorful - Accent 6"/>
    <w:autoRedefine/>
    <w:qFormat/>
    <w:uiPriority w:val="99"/>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0" w:type="dxa"/>
        <w:bottom w:w="0" w:type="dxa"/>
        <w:right w:w="0" w:type="dxa"/>
      </w:tblCellMar>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style>
  <w:style w:type="table" w:customStyle="1" w:styleId="115">
    <w:name w:val="List Table 1 Light"/>
    <w:autoRedefine/>
    <w:qFormat/>
    <w:uiPriority w:val="99"/>
    <w:tblPr>
      <w:tblCellMar>
        <w:top w:w="0" w:type="dxa"/>
        <w:left w:w="0" w:type="dxa"/>
        <w:bottom w:w="0" w:type="dxa"/>
        <w:right w:w="0" w:type="dxa"/>
      </w:tblCellMar>
    </w:tbl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16">
    <w:name w:val="List Table 1 Light - Accent 1"/>
    <w:autoRedefine/>
    <w:qFormat/>
    <w:uiPriority w:val="99"/>
    <w:tblPr>
      <w:tblCellMar>
        <w:top w:w="0" w:type="dxa"/>
        <w:left w:w="0" w:type="dxa"/>
        <w:bottom w:w="0" w:type="dxa"/>
        <w:right w:w="0" w:type="dxa"/>
      </w:tblCellMar>
    </w:tbl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117">
    <w:name w:val="List Table 1 Light - Accent 2"/>
    <w:autoRedefine/>
    <w:qFormat/>
    <w:uiPriority w:val="99"/>
    <w:tblPr>
      <w:tblCellMar>
        <w:top w:w="0" w:type="dxa"/>
        <w:left w:w="0" w:type="dxa"/>
        <w:bottom w:w="0" w:type="dxa"/>
        <w:right w:w="0" w:type="dxa"/>
      </w:tblCellMar>
    </w:tbl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118">
    <w:name w:val="List Table 1 Light - Accent 3"/>
    <w:autoRedefine/>
    <w:qFormat/>
    <w:uiPriority w:val="99"/>
    <w:tblPr>
      <w:tblCellMar>
        <w:top w:w="0" w:type="dxa"/>
        <w:left w:w="0" w:type="dxa"/>
        <w:bottom w:w="0" w:type="dxa"/>
        <w:right w:w="0" w:type="dxa"/>
      </w:tblCellMar>
    </w:tbl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119">
    <w:name w:val="List Table 1 Light - Accent 4"/>
    <w:autoRedefine/>
    <w:qFormat/>
    <w:uiPriority w:val="99"/>
    <w:tblPr>
      <w:tblCellMar>
        <w:top w:w="0" w:type="dxa"/>
        <w:left w:w="0" w:type="dxa"/>
        <w:bottom w:w="0" w:type="dxa"/>
        <w:right w:w="0" w:type="dxa"/>
      </w:tblCellMar>
    </w:tbl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20">
    <w:name w:val="List Table 1 Light - Accent 5"/>
    <w:autoRedefine/>
    <w:qFormat/>
    <w:uiPriority w:val="99"/>
    <w:tblPr>
      <w:tblCellMar>
        <w:top w:w="0" w:type="dxa"/>
        <w:left w:w="0" w:type="dxa"/>
        <w:bottom w:w="0" w:type="dxa"/>
        <w:right w:w="0" w:type="dxa"/>
      </w:tblCellMar>
    </w:tbl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21">
    <w:name w:val="List Table 1 Light - Accent 6"/>
    <w:autoRedefine/>
    <w:qFormat/>
    <w:uiPriority w:val="99"/>
    <w:tblPr>
      <w:tblCellMar>
        <w:top w:w="0" w:type="dxa"/>
        <w:left w:w="0" w:type="dxa"/>
        <w:bottom w:w="0" w:type="dxa"/>
        <w:right w:w="0" w:type="dxa"/>
      </w:tblCellMar>
    </w:tbl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22">
    <w:name w:val="List Table 2"/>
    <w:autoRedefine/>
    <w:qFormat/>
    <w:uiPriority w:val="99"/>
    <w:tblPr>
      <w:tblBorders>
        <w:top w:val="single" w:color="6E6E6E" w:themeColor="text1" w:themeTint="90" w:sz="4" w:space="0"/>
        <w:bottom w:val="single" w:color="6E6E6E" w:themeColor="text1" w:themeTint="90" w:sz="4" w:space="0"/>
        <w:insideH w:val="single" w:color="6E6E6E" w:themeColor="text1"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23">
    <w:name w:val="List Table 2 - Accent 1"/>
    <w:autoRedefine/>
    <w:qFormat/>
    <w:uiPriority w:val="99"/>
    <w:tblPr>
      <w:tblBorders>
        <w:top w:val="single" w:color="9BB7D9" w:themeColor="accent1" w:themeTint="90" w:sz="4" w:space="0"/>
        <w:bottom w:val="single" w:color="9BB7D9" w:themeColor="accent1" w:themeTint="90" w:sz="4" w:space="0"/>
        <w:insideH w:val="single" w:color="9BB7D9" w:themeColor="accent1"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24">
    <w:name w:val="List Table 2 - Accent 2"/>
    <w:autoRedefine/>
    <w:qFormat/>
    <w:uiPriority w:val="99"/>
    <w:tblPr>
      <w:tblBorders>
        <w:top w:val="single" w:color="DB9C9A" w:themeColor="accent2" w:themeTint="90" w:sz="4" w:space="0"/>
        <w:bottom w:val="single" w:color="DB9C9A" w:themeColor="accent2" w:themeTint="90" w:sz="4" w:space="0"/>
        <w:insideH w:val="single" w:color="DB9C9A" w:themeColor="accent2"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25">
    <w:name w:val="List Table 2 - Accent 3"/>
    <w:autoRedefine/>
    <w:qFormat/>
    <w:uiPriority w:val="99"/>
    <w:tblPr>
      <w:tblBorders>
        <w:top w:val="single" w:color="C6D8A1" w:themeColor="accent3" w:themeTint="90" w:sz="4" w:space="0"/>
        <w:bottom w:val="single" w:color="C6D8A1" w:themeColor="accent3" w:themeTint="90" w:sz="4" w:space="0"/>
        <w:insideH w:val="single" w:color="C6D8A1" w:themeColor="accent3"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26">
    <w:name w:val="List Table 2 - Accent 4"/>
    <w:autoRedefine/>
    <w:qFormat/>
    <w:uiPriority w:val="99"/>
    <w:tblPr>
      <w:tblBorders>
        <w:top w:val="single" w:color="B7A7CA" w:themeColor="accent4" w:themeTint="90" w:sz="4" w:space="0"/>
        <w:bottom w:val="single" w:color="B7A7CA" w:themeColor="accent4" w:themeTint="90" w:sz="4" w:space="0"/>
        <w:insideH w:val="single" w:color="B7A7CA" w:themeColor="accent4"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27">
    <w:name w:val="List Table 2 - Accent 5"/>
    <w:autoRedefine/>
    <w:qFormat/>
    <w:uiPriority w:val="99"/>
    <w:tblPr>
      <w:tblBorders>
        <w:top w:val="single" w:color="99D0DE" w:themeColor="accent5" w:themeTint="90" w:sz="4" w:space="0"/>
        <w:bottom w:val="single" w:color="99D0DE" w:themeColor="accent5" w:themeTint="90" w:sz="4" w:space="0"/>
        <w:insideH w:val="single" w:color="99D0DE" w:themeColor="accent5"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28">
    <w:name w:val="List Table 2 - Accent 6"/>
    <w:autoRedefine/>
    <w:qFormat/>
    <w:uiPriority w:val="99"/>
    <w:tblPr>
      <w:tblBorders>
        <w:top w:val="single" w:color="FAC396" w:themeColor="accent6" w:themeTint="90" w:sz="4" w:space="0"/>
        <w:bottom w:val="single" w:color="FAC396" w:themeColor="accent6" w:themeTint="90" w:sz="4" w:space="0"/>
        <w:insideH w:val="single" w:color="FAC396" w:themeColor="accent6"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29">
    <w:name w:val="List Table 3"/>
    <w:autoRedefine/>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top w:w="0" w:type="dxa"/>
        <w:left w:w="0" w:type="dxa"/>
        <w:bottom w:w="0" w:type="dxa"/>
        <w:right w:w="0"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30">
    <w:name w:val="List Table 3 - Accent 1"/>
    <w:autoRedefine/>
    <w:qFormat/>
    <w:uiPriority w:val="99"/>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top w:w="0" w:type="dxa"/>
        <w:left w:w="0" w:type="dxa"/>
        <w:bottom w:w="0" w:type="dxa"/>
        <w:right w:w="0" w:type="dxa"/>
      </w:tblCellMar>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31">
    <w:name w:val="List Table 3 - Accent 2"/>
    <w:autoRedefine/>
    <w:qFormat/>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CellMar>
        <w:top w:w="0" w:type="dxa"/>
        <w:left w:w="0" w:type="dxa"/>
        <w:bottom w:w="0" w:type="dxa"/>
        <w:right w:w="0" w:type="dxa"/>
      </w:tblCellMar>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32">
    <w:name w:val="List Table 3 - Accent 3"/>
    <w:autoRedefine/>
    <w:qFormat/>
    <w:uiPriority w:val="99"/>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CellMar>
        <w:top w:w="0" w:type="dxa"/>
        <w:left w:w="0" w:type="dxa"/>
        <w:bottom w:w="0" w:type="dxa"/>
        <w:right w:w="0" w:type="dxa"/>
      </w:tblCellMar>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33">
    <w:name w:val="List Table 3 - Accent 4"/>
    <w:autoRedefine/>
    <w:qFormat/>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top w:w="0" w:type="dxa"/>
        <w:left w:w="0" w:type="dxa"/>
        <w:bottom w:w="0" w:type="dxa"/>
        <w:right w:w="0" w:type="dxa"/>
      </w:tblCellMar>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34">
    <w:name w:val="List Table 3 - Accent 5"/>
    <w:autoRedefine/>
    <w:qFormat/>
    <w:uiPriority w:val="99"/>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top w:w="0" w:type="dxa"/>
        <w:left w:w="0" w:type="dxa"/>
        <w:bottom w:w="0" w:type="dxa"/>
        <w:right w:w="0" w:type="dxa"/>
      </w:tblCellMar>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35">
    <w:name w:val="List Table 3 - Accent 6"/>
    <w:autoRedefine/>
    <w:qFormat/>
    <w:uiPriority w:val="99"/>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top w:w="0" w:type="dxa"/>
        <w:left w:w="0" w:type="dxa"/>
        <w:bottom w:w="0" w:type="dxa"/>
        <w:right w:w="0" w:type="dxa"/>
      </w:tblCellMar>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36">
    <w:name w:val="List Table 4"/>
    <w:autoRedefine/>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top w:w="0" w:type="dxa"/>
        <w:left w:w="0" w:type="dxa"/>
        <w:bottom w:w="0" w:type="dxa"/>
        <w:right w:w="0"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7">
    <w:name w:val="List Table 4 - Accent 1"/>
    <w:autoRedefine/>
    <w:qFormat/>
    <w:uiPriority w:val="9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top w:w="0" w:type="dxa"/>
        <w:left w:w="0" w:type="dxa"/>
        <w:bottom w:w="0" w:type="dxa"/>
        <w:right w:w="0" w:type="dxa"/>
      </w:tblCellMar>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38">
    <w:name w:val="List Table 4 - Accent 2"/>
    <w:autoRedefine/>
    <w:qFormat/>
    <w:uiPriority w:val="9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CellMar>
        <w:top w:w="0" w:type="dxa"/>
        <w:left w:w="0" w:type="dxa"/>
        <w:bottom w:w="0" w:type="dxa"/>
        <w:right w:w="0" w:type="dxa"/>
      </w:tblCellMar>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39">
    <w:name w:val="List Table 4 - Accent 3"/>
    <w:autoRedefine/>
    <w:qFormat/>
    <w:uiPriority w:val="9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top w:w="0" w:type="dxa"/>
        <w:left w:w="0" w:type="dxa"/>
        <w:bottom w:w="0" w:type="dxa"/>
        <w:right w:w="0" w:type="dxa"/>
      </w:tblCellMar>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40">
    <w:name w:val="List Table 4 - Accent 4"/>
    <w:autoRedefine/>
    <w:qFormat/>
    <w:uiPriority w:val="9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top w:w="0" w:type="dxa"/>
        <w:left w:w="0" w:type="dxa"/>
        <w:bottom w:w="0" w:type="dxa"/>
        <w:right w:w="0" w:type="dxa"/>
      </w:tblCellMar>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41">
    <w:name w:val="List Table 4 - Accent 5"/>
    <w:autoRedefine/>
    <w:qFormat/>
    <w:uiPriority w:val="9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top w:w="0" w:type="dxa"/>
        <w:left w:w="0" w:type="dxa"/>
        <w:bottom w:w="0" w:type="dxa"/>
        <w:right w:w="0" w:type="dxa"/>
      </w:tblCellMar>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42">
    <w:name w:val="List Table 4 - Accent 6"/>
    <w:autoRedefine/>
    <w:qFormat/>
    <w:uiPriority w:val="9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top w:w="0" w:type="dxa"/>
        <w:left w:w="0" w:type="dxa"/>
        <w:bottom w:w="0" w:type="dxa"/>
        <w:right w:w="0" w:type="dxa"/>
      </w:tblCellMar>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43">
    <w:name w:val="List Table 5 Dark"/>
    <w:autoRedefine/>
    <w:qFormat/>
    <w:uiPriority w:val="99"/>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44">
    <w:name w:val="List Table 5 Dark - Accent 1"/>
    <w:autoRedefine/>
    <w:qFormat/>
    <w:uiPriority w:val="99"/>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145">
    <w:name w:val="List Table 5 Dark - Accent 2"/>
    <w:autoRedefine/>
    <w:qFormat/>
    <w:uiPriority w:val="99"/>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146">
    <w:name w:val="List Table 5 Dark - Accent 3"/>
    <w:autoRedefine/>
    <w:qFormat/>
    <w:uiPriority w:val="99"/>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147">
    <w:name w:val="List Table 5 Dark - Accent 4"/>
    <w:autoRedefine/>
    <w:qFormat/>
    <w:uiPriority w:val="99"/>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148">
    <w:name w:val="List Table 5 Dark - Accent 5"/>
    <w:autoRedefine/>
    <w:qFormat/>
    <w:uiPriority w:val="99"/>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149">
    <w:name w:val="List Table 5 Dark - Accent 6"/>
    <w:autoRedefine/>
    <w:qFormat/>
    <w:uiPriority w:val="99"/>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150">
    <w:name w:val="List Table 6 Colorful"/>
    <w:autoRedefine/>
    <w:qFormat/>
    <w:uiPriority w:val="99"/>
    <w:tblPr>
      <w:tblBorders>
        <w:top w:val="single" w:color="7E7E7E" w:themeColor="text1" w:themeTint="80" w:sz="4" w:space="0"/>
        <w:bottom w:val="single" w:color="7E7E7E" w:themeColor="text1" w:themeTint="80" w:sz="4" w:space="0"/>
      </w:tblBorders>
      <w:tblCellMar>
        <w:top w:w="0" w:type="dxa"/>
        <w:left w:w="0" w:type="dxa"/>
        <w:bottom w:w="0" w:type="dxa"/>
        <w:right w:w="0" w:type="dxa"/>
      </w:tblCellMar>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51">
    <w:name w:val="List Table 6 Colorful - Accent 1"/>
    <w:autoRedefine/>
    <w:qFormat/>
    <w:uiPriority w:val="99"/>
    <w:tblPr>
      <w:tblBorders>
        <w:top w:val="single" w:color="4F81BD" w:themeColor="accent1" w:sz="4" w:space="0"/>
        <w:bottom w:val="single" w:color="4F81BD" w:themeColor="accent1" w:sz="4" w:space="0"/>
      </w:tblBorders>
      <w:tblCellMar>
        <w:top w:w="0" w:type="dxa"/>
        <w:left w:w="0" w:type="dxa"/>
        <w:bottom w:w="0" w:type="dxa"/>
        <w:right w:w="0" w:type="dxa"/>
      </w:tblCellMar>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52">
    <w:name w:val="List Table 6 Colorful - Accent 2"/>
    <w:autoRedefine/>
    <w:qFormat/>
    <w:uiPriority w:val="99"/>
    <w:tblPr>
      <w:tblBorders>
        <w:top w:val="single" w:color="D99795" w:themeColor="accent2" w:themeTint="97" w:sz="4" w:space="0"/>
        <w:bottom w:val="single" w:color="D99795" w:themeColor="accent2" w:themeTint="97" w:sz="4" w:space="0"/>
      </w:tblBorders>
      <w:tblCellMar>
        <w:top w:w="0" w:type="dxa"/>
        <w:left w:w="0" w:type="dxa"/>
        <w:bottom w:w="0" w:type="dxa"/>
        <w:right w:w="0" w:type="dxa"/>
      </w:tblCellMar>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53">
    <w:name w:val="List Table 6 Colorful - Accent 3"/>
    <w:autoRedefine/>
    <w:qFormat/>
    <w:uiPriority w:val="99"/>
    <w:tblPr>
      <w:tblBorders>
        <w:top w:val="single" w:color="C3D69C" w:themeColor="accent3" w:themeTint="98" w:sz="4" w:space="0"/>
        <w:bottom w:val="single" w:color="C3D69C" w:themeColor="accent3" w:themeTint="98" w:sz="4" w:space="0"/>
      </w:tblBorders>
      <w:tblCellMar>
        <w:top w:w="0" w:type="dxa"/>
        <w:left w:w="0" w:type="dxa"/>
        <w:bottom w:w="0" w:type="dxa"/>
        <w:right w:w="0" w:type="dxa"/>
      </w:tblCellMar>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54">
    <w:name w:val="List Table 6 Colorful - Accent 4"/>
    <w:autoRedefine/>
    <w:qFormat/>
    <w:uiPriority w:val="99"/>
    <w:tblPr>
      <w:tblBorders>
        <w:top w:val="single" w:color="B2A1C6" w:themeColor="accent4" w:themeTint="9A" w:sz="4" w:space="0"/>
        <w:bottom w:val="single" w:color="B2A1C6" w:themeColor="accent4" w:themeTint="9A" w:sz="4" w:space="0"/>
      </w:tblBorders>
      <w:tblCellMar>
        <w:top w:w="0" w:type="dxa"/>
        <w:left w:w="0" w:type="dxa"/>
        <w:bottom w:w="0" w:type="dxa"/>
        <w:right w:w="0" w:type="dxa"/>
      </w:tblCellMar>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55">
    <w:name w:val="List Table 6 Colorful - Accent 5"/>
    <w:autoRedefine/>
    <w:qFormat/>
    <w:uiPriority w:val="99"/>
    <w:tblPr>
      <w:tblBorders>
        <w:top w:val="single" w:color="92CCDC" w:themeColor="accent5" w:themeTint="9A" w:sz="4" w:space="0"/>
        <w:bottom w:val="single" w:color="92CCDC" w:themeColor="accent5" w:themeTint="9A" w:sz="4" w:space="0"/>
      </w:tblBorders>
      <w:tblCellMar>
        <w:top w:w="0" w:type="dxa"/>
        <w:left w:w="0" w:type="dxa"/>
        <w:bottom w:w="0" w:type="dxa"/>
        <w:right w:w="0" w:type="dxa"/>
      </w:tblCellMar>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56">
    <w:name w:val="List Table 6 Colorful - Accent 6"/>
    <w:autoRedefine/>
    <w:qFormat/>
    <w:uiPriority w:val="99"/>
    <w:tblPr>
      <w:tblBorders>
        <w:top w:val="single" w:color="FAC090" w:themeColor="accent6" w:themeTint="98" w:sz="4" w:space="0"/>
        <w:bottom w:val="single" w:color="FAC090" w:themeColor="accent6" w:themeTint="98" w:sz="4" w:space="0"/>
      </w:tblBorders>
      <w:tblCellMar>
        <w:top w:w="0" w:type="dxa"/>
        <w:left w:w="0" w:type="dxa"/>
        <w:bottom w:w="0" w:type="dxa"/>
        <w:right w:w="0" w:type="dxa"/>
      </w:tblCellMar>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57">
    <w:name w:val="List Table 7 Colorful"/>
    <w:autoRedefine/>
    <w:qFormat/>
    <w:uiPriority w:val="99"/>
    <w:tblPr>
      <w:tblBorders>
        <w:right w:val="single" w:color="7E7E7E" w:themeColor="text1" w:themeTint="80" w:sz="4" w:space="0"/>
      </w:tblBorders>
      <w:tblCellMar>
        <w:top w:w="0" w:type="dxa"/>
        <w:left w:w="0" w:type="dxa"/>
        <w:bottom w:w="0" w:type="dxa"/>
        <w:right w:w="0" w:type="dxa"/>
      </w:tblCellMar>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58">
    <w:name w:val="List Table 7 Colorful - Accent 1"/>
    <w:autoRedefine/>
    <w:qFormat/>
    <w:uiPriority w:val="99"/>
    <w:tblPr>
      <w:tblBorders>
        <w:right w:val="single" w:color="4F81BD" w:themeColor="accent1" w:sz="4" w:space="0"/>
      </w:tblBorders>
      <w:tblCellMar>
        <w:top w:w="0" w:type="dxa"/>
        <w:left w:w="0" w:type="dxa"/>
        <w:bottom w:w="0" w:type="dxa"/>
        <w:right w:w="0" w:type="dxa"/>
      </w:tblCellMar>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59">
    <w:name w:val="List Table 7 Colorful - Accent 2"/>
    <w:autoRedefine/>
    <w:qFormat/>
    <w:uiPriority w:val="99"/>
    <w:tblPr>
      <w:tblBorders>
        <w:right w:val="single" w:color="D99795" w:themeColor="accent2" w:themeTint="97" w:sz="4" w:space="0"/>
      </w:tblBorders>
      <w:tblCellMar>
        <w:top w:w="0" w:type="dxa"/>
        <w:left w:w="0" w:type="dxa"/>
        <w:bottom w:w="0" w:type="dxa"/>
        <w:right w:w="0" w:type="dxa"/>
      </w:tblCellMar>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60">
    <w:name w:val="List Table 7 Colorful - Accent 3"/>
    <w:autoRedefine/>
    <w:qFormat/>
    <w:uiPriority w:val="99"/>
    <w:tblPr>
      <w:tblBorders>
        <w:right w:val="single" w:color="C3D69C" w:themeColor="accent3" w:themeTint="98" w:sz="4" w:space="0"/>
      </w:tblBorders>
      <w:tblCellMar>
        <w:top w:w="0" w:type="dxa"/>
        <w:left w:w="0" w:type="dxa"/>
        <w:bottom w:w="0" w:type="dxa"/>
        <w:right w:w="0" w:type="dxa"/>
      </w:tblCellMar>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61">
    <w:name w:val="List Table 7 Colorful - Accent 4"/>
    <w:autoRedefine/>
    <w:qFormat/>
    <w:uiPriority w:val="99"/>
    <w:tblPr>
      <w:tblBorders>
        <w:right w:val="single" w:color="B2A1C6" w:themeColor="accent4" w:themeTint="9A" w:sz="4" w:space="0"/>
      </w:tblBorders>
      <w:tblCellMar>
        <w:top w:w="0" w:type="dxa"/>
        <w:left w:w="0" w:type="dxa"/>
        <w:bottom w:w="0" w:type="dxa"/>
        <w:right w:w="0" w:type="dxa"/>
      </w:tblCellMar>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62">
    <w:name w:val="List Table 7 Colorful - Accent 5"/>
    <w:autoRedefine/>
    <w:qFormat/>
    <w:uiPriority w:val="99"/>
    <w:tblPr>
      <w:tblBorders>
        <w:right w:val="single" w:color="92CCDC" w:themeColor="accent5" w:themeTint="9A" w:sz="4" w:space="0"/>
      </w:tblBorders>
      <w:tblCellMar>
        <w:top w:w="0" w:type="dxa"/>
        <w:left w:w="0" w:type="dxa"/>
        <w:bottom w:w="0" w:type="dxa"/>
        <w:right w:w="0" w:type="dxa"/>
      </w:tblCellMar>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63">
    <w:name w:val="List Table 7 Colorful - Accent 6"/>
    <w:autoRedefine/>
    <w:qFormat/>
    <w:uiPriority w:val="99"/>
    <w:tblPr>
      <w:tblBorders>
        <w:right w:val="single" w:color="FAC090" w:themeColor="accent6" w:themeTint="98" w:sz="4" w:space="0"/>
      </w:tblBorders>
      <w:tblCellMar>
        <w:top w:w="0" w:type="dxa"/>
        <w:left w:w="0" w:type="dxa"/>
        <w:bottom w:w="0" w:type="dxa"/>
        <w:right w:w="0" w:type="dxa"/>
      </w:tblCellMar>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64">
    <w:name w:val="Lined - Accent"/>
    <w:autoRedefine/>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5">
    <w:name w:val="Lined - Accent 1"/>
    <w:autoRedefine/>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66">
    <w:name w:val="Lined - Accent 2"/>
    <w:autoRedefine/>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67">
    <w:name w:val="Lined - Accent 3"/>
    <w:autoRedefine/>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68">
    <w:name w:val="Lined - Accent 4"/>
    <w:autoRedefine/>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69">
    <w:name w:val="Lined - Accent 5"/>
    <w:autoRedefine/>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70">
    <w:name w:val="Lined - Accent 6"/>
    <w:autoRedefine/>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71">
    <w:name w:val="Bordered &amp; Lined - Accent"/>
    <w:autoRedefine/>
    <w:qFormat/>
    <w:uiPriority w:val="99"/>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CellMar>
        <w:top w:w="0" w:type="dxa"/>
        <w:left w:w="0" w:type="dxa"/>
        <w:bottom w:w="0" w:type="dxa"/>
        <w:right w:w="0" w:type="dxa"/>
      </w:tblCellMa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72">
    <w:name w:val="Bordered &amp; Lined - Accent 1"/>
    <w:autoRedefine/>
    <w:qFormat/>
    <w:uiPriority w:val="99"/>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CellMar>
        <w:top w:w="0" w:type="dxa"/>
        <w:left w:w="0" w:type="dxa"/>
        <w:bottom w:w="0" w:type="dxa"/>
        <w:right w:w="0" w:type="dxa"/>
      </w:tblCellMar>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73">
    <w:name w:val="Bordered &amp; Lined - Accent 2"/>
    <w:autoRedefine/>
    <w:qFormat/>
    <w:uiPriority w:val="99"/>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CellMar>
        <w:top w:w="0" w:type="dxa"/>
        <w:left w:w="0" w:type="dxa"/>
        <w:bottom w:w="0" w:type="dxa"/>
        <w:right w:w="0" w:type="dxa"/>
      </w:tblCellMar>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74">
    <w:name w:val="Bordered &amp; Lined - Accent 3"/>
    <w:autoRedefine/>
    <w:qFormat/>
    <w:uiPriority w:val="99"/>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CellMar>
        <w:top w:w="0" w:type="dxa"/>
        <w:left w:w="0" w:type="dxa"/>
        <w:bottom w:w="0" w:type="dxa"/>
        <w:right w:w="0" w:type="dxa"/>
      </w:tblCellMar>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75">
    <w:name w:val="Bordered &amp; Lined - Accent 4"/>
    <w:autoRedefine/>
    <w:qFormat/>
    <w:uiPriority w:val="99"/>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CellMar>
        <w:top w:w="0" w:type="dxa"/>
        <w:left w:w="0" w:type="dxa"/>
        <w:bottom w:w="0" w:type="dxa"/>
        <w:right w:w="0" w:type="dxa"/>
      </w:tblCellMar>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76">
    <w:name w:val="Bordered &amp; Lined - Accent 5"/>
    <w:autoRedefine/>
    <w:qFormat/>
    <w:uiPriority w:val="99"/>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CellMar>
        <w:top w:w="0" w:type="dxa"/>
        <w:left w:w="0" w:type="dxa"/>
        <w:bottom w:w="0" w:type="dxa"/>
        <w:right w:w="0" w:type="dxa"/>
      </w:tblCellMar>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77">
    <w:name w:val="Bordered &amp; Lined - Accent 6"/>
    <w:autoRedefine/>
    <w:qFormat/>
    <w:uiPriority w:val="99"/>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CellMar>
        <w:top w:w="0" w:type="dxa"/>
        <w:left w:w="0" w:type="dxa"/>
        <w:bottom w:w="0" w:type="dxa"/>
        <w:right w:w="0" w:type="dxa"/>
      </w:tblCellMar>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78">
    <w:name w:val="Bordered"/>
    <w:autoRedefine/>
    <w:qFormat/>
    <w:uiPriority w:val="99"/>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CellMar>
        <w:top w:w="0" w:type="dxa"/>
        <w:left w:w="0" w:type="dxa"/>
        <w:bottom w:w="0" w:type="dxa"/>
        <w:right w:w="0" w:type="dxa"/>
      </w:tblCellMar>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79">
    <w:name w:val="Bordered - Accent 1"/>
    <w:autoRedefine/>
    <w:qFormat/>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80">
    <w:name w:val="Bordered - Accent 2"/>
    <w:autoRedefine/>
    <w:qFormat/>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81">
    <w:name w:val="Bordered - Accent 3"/>
    <w:autoRedefine/>
    <w:qFormat/>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82">
    <w:name w:val="Bordered - Accent 4"/>
    <w:autoRedefine/>
    <w:qFormat/>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83">
    <w:name w:val="Bordered - Accent 5"/>
    <w:autoRedefine/>
    <w:qFormat/>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84">
    <w:name w:val="Bordered - Accent 6"/>
    <w:autoRedefine/>
    <w:qFormat/>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185">
    <w:name w:val="脚注文本 Char"/>
    <w:link w:val="25"/>
    <w:autoRedefine/>
    <w:qFormat/>
    <w:uiPriority w:val="99"/>
    <w:rPr>
      <w:sz w:val="18"/>
    </w:rPr>
  </w:style>
  <w:style w:type="character" w:customStyle="1" w:styleId="186">
    <w:name w:val="尾注文本 Char"/>
    <w:link w:val="19"/>
    <w:autoRedefine/>
    <w:qFormat/>
    <w:uiPriority w:val="99"/>
    <w:rPr>
      <w:sz w:val="20"/>
    </w:rPr>
  </w:style>
  <w:style w:type="paragraph" w:customStyle="1" w:styleId="187">
    <w:name w:val="TOC 标题1"/>
    <w:autoRedefine/>
    <w:unhideWhenUsed/>
    <w:qFormat/>
    <w:uiPriority w:val="39"/>
    <w:rPr>
      <w:rFonts w:ascii="Calibri" w:hAnsi="Calibri" w:eastAsia="宋体" w:cs="Times New Roman"/>
      <w:lang w:val="en-US" w:eastAsia="zh-CN" w:bidi="ar-SA"/>
    </w:rPr>
  </w:style>
  <w:style w:type="paragraph" w:customStyle="1" w:styleId="188">
    <w:name w:val="标题 11"/>
    <w:basedOn w:val="1"/>
    <w:next w:val="1"/>
    <w:link w:val="192"/>
    <w:autoRedefine/>
    <w:qFormat/>
    <w:uiPriority w:val="0"/>
    <w:pPr>
      <w:keepNext/>
      <w:keepLines/>
      <w:spacing w:before="340" w:after="330" w:line="578" w:lineRule="auto"/>
      <w:outlineLvl w:val="0"/>
    </w:pPr>
    <w:rPr>
      <w:b/>
      <w:bCs/>
      <w:sz w:val="44"/>
      <w:szCs w:val="44"/>
    </w:rPr>
  </w:style>
  <w:style w:type="paragraph" w:customStyle="1" w:styleId="189">
    <w:name w:val="标题 41"/>
    <w:basedOn w:val="1"/>
    <w:next w:val="1"/>
    <w:autoRedefine/>
    <w:qFormat/>
    <w:uiPriority w:val="0"/>
    <w:pPr>
      <w:keepNext/>
      <w:jc w:val="center"/>
      <w:outlineLvl w:val="3"/>
    </w:pPr>
    <w:rPr>
      <w:rFonts w:eastAsia="新宋体"/>
      <w:sz w:val="30"/>
      <w:szCs w:val="21"/>
    </w:rPr>
  </w:style>
  <w:style w:type="character" w:customStyle="1" w:styleId="190">
    <w:name w:val="默认段落字体1"/>
    <w:autoRedefine/>
    <w:unhideWhenUsed/>
    <w:qFormat/>
    <w:uiPriority w:val="1"/>
  </w:style>
  <w:style w:type="table" w:customStyle="1" w:styleId="191">
    <w:name w:val="普通表格1"/>
    <w:autoRedefine/>
    <w:unhideWhenUsed/>
    <w:qFormat/>
    <w:uiPriority w:val="99"/>
    <w:tblPr>
      <w:tblCellMar>
        <w:top w:w="0" w:type="dxa"/>
        <w:left w:w="0" w:type="dxa"/>
        <w:bottom w:w="0" w:type="dxa"/>
        <w:right w:w="0" w:type="dxa"/>
      </w:tblCellMar>
    </w:tblPr>
  </w:style>
  <w:style w:type="character" w:customStyle="1" w:styleId="192">
    <w:name w:val="标题 1 Char"/>
    <w:basedOn w:val="190"/>
    <w:link w:val="188"/>
    <w:autoRedefine/>
    <w:qFormat/>
    <w:uiPriority w:val="0"/>
    <w:rPr>
      <w:rFonts w:ascii="Times New Roman" w:hAnsi="Times New Roman"/>
      <w:b/>
      <w:bCs/>
      <w:sz w:val="44"/>
      <w:szCs w:val="44"/>
    </w:rPr>
  </w:style>
  <w:style w:type="paragraph" w:customStyle="1" w:styleId="193">
    <w:name w:val="正文文本11"/>
    <w:basedOn w:val="1"/>
    <w:next w:val="1"/>
    <w:autoRedefine/>
    <w:qFormat/>
    <w:uiPriority w:val="0"/>
    <w:rPr>
      <w:rFonts w:ascii="仿宋_GB2312" w:eastAsia="仿宋_GB2312"/>
      <w:sz w:val="24"/>
    </w:rPr>
  </w:style>
  <w:style w:type="paragraph" w:customStyle="1" w:styleId="194">
    <w:name w:val="页脚11"/>
    <w:basedOn w:val="1"/>
    <w:link w:val="195"/>
    <w:autoRedefine/>
    <w:qFormat/>
    <w:uiPriority w:val="0"/>
    <w:pPr>
      <w:tabs>
        <w:tab w:val="center" w:pos="4153"/>
        <w:tab w:val="right" w:pos="8306"/>
      </w:tabs>
      <w:jc w:val="left"/>
    </w:pPr>
    <w:rPr>
      <w:sz w:val="18"/>
      <w:szCs w:val="18"/>
    </w:rPr>
  </w:style>
  <w:style w:type="character" w:customStyle="1" w:styleId="195">
    <w:name w:val="页脚 Char"/>
    <w:basedOn w:val="190"/>
    <w:link w:val="194"/>
    <w:autoRedefine/>
    <w:qFormat/>
    <w:uiPriority w:val="0"/>
    <w:rPr>
      <w:rFonts w:ascii="Times New Roman" w:hAnsi="Times New Roman" w:eastAsia="宋体" w:cs="Times New Roman"/>
      <w:sz w:val="18"/>
      <w:szCs w:val="18"/>
    </w:rPr>
  </w:style>
  <w:style w:type="paragraph" w:customStyle="1" w:styleId="196">
    <w:name w:val="页眉1"/>
    <w:basedOn w:val="1"/>
    <w:autoRedefine/>
    <w:qFormat/>
    <w:uiPriority w:val="0"/>
    <w:pPr>
      <w:pBdr>
        <w:top w:val="none" w:color="000000" w:sz="0" w:space="1"/>
        <w:left w:val="none" w:color="000000" w:sz="0" w:space="4"/>
        <w:bottom w:val="none" w:color="000000" w:sz="0" w:space="1"/>
        <w:right w:val="none" w:color="000000" w:sz="0" w:space="4"/>
      </w:pBdr>
      <w:tabs>
        <w:tab w:val="center" w:pos="4153"/>
        <w:tab w:val="right" w:pos="8306"/>
      </w:tabs>
    </w:pPr>
    <w:rPr>
      <w:sz w:val="18"/>
    </w:rPr>
  </w:style>
  <w:style w:type="paragraph" w:customStyle="1" w:styleId="197">
    <w:name w:val="目录 11"/>
    <w:basedOn w:val="1"/>
    <w:next w:val="1"/>
    <w:autoRedefine/>
    <w:qFormat/>
    <w:uiPriority w:val="0"/>
  </w:style>
  <w:style w:type="paragraph" w:customStyle="1" w:styleId="198">
    <w:name w:val="普通(网站)11"/>
    <w:basedOn w:val="1"/>
    <w:autoRedefine/>
    <w:unhideWhenUsed/>
    <w:qFormat/>
    <w:uiPriority w:val="99"/>
    <w:pPr>
      <w:widowControl/>
      <w:spacing w:before="100" w:beforeAutospacing="1" w:after="100" w:afterAutospacing="1"/>
      <w:jc w:val="left"/>
    </w:pPr>
    <w:rPr>
      <w:rFonts w:ascii="宋体" w:hAnsi="宋体" w:cs="宋体"/>
      <w:sz w:val="24"/>
      <w:szCs w:val="24"/>
    </w:rPr>
  </w:style>
  <w:style w:type="paragraph" w:customStyle="1" w:styleId="199">
    <w:name w:val="正文首行缩进1"/>
    <w:basedOn w:val="193"/>
    <w:autoRedefine/>
    <w:qFormat/>
    <w:uiPriority w:val="0"/>
    <w:pPr>
      <w:spacing w:after="120"/>
      <w:ind w:firstLine="420"/>
    </w:pPr>
    <w:rPr>
      <w:rFonts w:ascii="Times New Roman" w:eastAsia="宋体"/>
      <w:szCs w:val="24"/>
    </w:rPr>
  </w:style>
  <w:style w:type="table" w:customStyle="1" w:styleId="200">
    <w:name w:val="网格型1"/>
    <w:basedOn w:val="191"/>
    <w:autoRedefine/>
    <w:qFormat/>
    <w:uiPriority w:val="0"/>
    <w:tblPr>
      <w:tblCellMar>
        <w:top w:w="0" w:type="dxa"/>
        <w:left w:w="0" w:type="dxa"/>
        <w:bottom w:w="0" w:type="dxa"/>
        <w:right w:w="0" w:type="dxa"/>
      </w:tblCellMar>
    </w:tblPr>
  </w:style>
  <w:style w:type="character" w:customStyle="1" w:styleId="201">
    <w:name w:val="访问过的超链接"/>
    <w:autoRedefine/>
    <w:qFormat/>
    <w:uiPriority w:val="0"/>
    <w:rPr>
      <w:rFonts w:ascii="Times New Roman" w:hAnsi="Times New Roman" w:eastAsia="宋体" w:cs="Times New Roman"/>
      <w:sz w:val="21"/>
      <w:lang w:val="en-US" w:eastAsia="zh-CN" w:bidi="ar-SA"/>
    </w:rPr>
  </w:style>
  <w:style w:type="paragraph" w:customStyle="1" w:styleId="202">
    <w:name w:val="普通文字"/>
    <w:basedOn w:val="1"/>
    <w:next w:val="1"/>
    <w:autoRedefine/>
    <w:qFormat/>
    <w:uiPriority w:val="0"/>
    <w:rPr>
      <w:rFonts w:ascii="宋体"/>
      <w:sz w:val="24"/>
    </w:rPr>
  </w:style>
  <w:style w:type="paragraph" w:customStyle="1" w:styleId="203">
    <w:name w:val="正文缩进1"/>
    <w:basedOn w:val="1"/>
    <w:autoRedefine/>
    <w:qFormat/>
    <w:uiPriority w:val="0"/>
    <w:pPr>
      <w:ind w:firstLine="420"/>
      <w:jc w:val="left"/>
    </w:pPr>
    <w:rPr>
      <w:rFonts w:ascii="宋体" w:hAnsi="Calibri"/>
      <w:sz w:val="24"/>
      <w:szCs w:val="22"/>
    </w:rPr>
  </w:style>
  <w:style w:type="paragraph" w:customStyle="1" w:styleId="204">
    <w:name w:val="索引 11"/>
    <w:basedOn w:val="1"/>
    <w:next w:val="1"/>
    <w:autoRedefine/>
    <w:qFormat/>
    <w:uiPriority w:val="0"/>
    <w:pPr>
      <w:spacing w:line="360" w:lineRule="auto"/>
    </w:pPr>
    <w:rPr>
      <w:rFonts w:ascii="仿宋_GB2312" w:eastAsia="仿宋_GB2312"/>
      <w:sz w:val="24"/>
    </w:rPr>
  </w:style>
  <w:style w:type="paragraph" w:customStyle="1" w:styleId="205">
    <w:name w:val="纯文本1"/>
    <w:basedOn w:val="1"/>
    <w:autoRedefine/>
    <w:qFormat/>
    <w:uiPriority w:val="0"/>
    <w:rPr>
      <w:rFonts w:ascii="宋体" w:hAnsi="Courier New"/>
      <w:szCs w:val="22"/>
    </w:rPr>
  </w:style>
  <w:style w:type="paragraph" w:customStyle="1" w:styleId="206">
    <w:name w:val="普通(网站)1"/>
    <w:basedOn w:val="1"/>
    <w:autoRedefine/>
    <w:qFormat/>
    <w:uiPriority w:val="99"/>
    <w:pPr>
      <w:spacing w:before="100" w:beforeAutospacing="1" w:after="100" w:afterAutospacing="1"/>
      <w:jc w:val="left"/>
    </w:pPr>
    <w:rPr>
      <w:sz w:val="24"/>
    </w:rPr>
  </w:style>
  <w:style w:type="paragraph" w:customStyle="1" w:styleId="207">
    <w:name w:val="正文文本1"/>
    <w:basedOn w:val="1"/>
    <w:next w:val="208"/>
    <w:autoRedefine/>
    <w:qFormat/>
    <w:uiPriority w:val="0"/>
    <w:rPr>
      <w:sz w:val="20"/>
    </w:rPr>
  </w:style>
  <w:style w:type="paragraph" w:customStyle="1" w:styleId="208">
    <w:name w:val="正文文本首行缩进"/>
    <w:basedOn w:val="207"/>
    <w:autoRedefine/>
    <w:qFormat/>
    <w:uiPriority w:val="0"/>
    <w:pPr>
      <w:tabs>
        <w:tab w:val="left" w:pos="2020"/>
        <w:tab w:val="center" w:pos="4535"/>
      </w:tabs>
      <w:spacing w:after="120"/>
      <w:ind w:firstLine="420"/>
    </w:pPr>
    <w:rPr>
      <w:sz w:val="21"/>
    </w:rPr>
  </w:style>
  <w:style w:type="paragraph" w:customStyle="1" w:styleId="209">
    <w:name w:val="纯文本2"/>
    <w:basedOn w:val="1"/>
    <w:autoRedefine/>
    <w:qFormat/>
    <w:uiPriority w:val="0"/>
    <w:rPr>
      <w:rFonts w:ascii="宋体" w:hAnsi="Courier New"/>
    </w:rPr>
  </w:style>
  <w:style w:type="paragraph" w:customStyle="1" w:styleId="210">
    <w:name w:val="正文文本 21"/>
    <w:basedOn w:val="1"/>
    <w:autoRedefine/>
    <w:qFormat/>
    <w:uiPriority w:val="0"/>
    <w:pPr>
      <w:spacing w:after="120" w:line="480" w:lineRule="auto"/>
    </w:pPr>
    <w:rPr>
      <w:sz w:val="20"/>
    </w:rPr>
  </w:style>
  <w:style w:type="paragraph" w:customStyle="1" w:styleId="211">
    <w:name w:val="页脚1"/>
    <w:basedOn w:val="1"/>
    <w:autoRedefine/>
    <w:qFormat/>
    <w:uiPriority w:val="0"/>
    <w:pPr>
      <w:tabs>
        <w:tab w:val="center" w:pos="4153"/>
        <w:tab w:val="right" w:pos="8306"/>
      </w:tabs>
      <w:jc w:val="left"/>
    </w:pPr>
    <w:rPr>
      <w:sz w:val="18"/>
    </w:rPr>
  </w:style>
  <w:style w:type="character" w:customStyle="1" w:styleId="212">
    <w:name w:val="custom-tag-placeholder-class"/>
    <w:basedOn w:val="190"/>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na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3458</Words>
  <Characters>3628</Characters>
  <Lines>28</Lines>
  <Paragraphs>8</Paragraphs>
  <TotalTime>87</TotalTime>
  <ScaleCrop>false</ScaleCrop>
  <LinksUpToDate>false</LinksUpToDate>
  <CharactersWithSpaces>3715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2023-12-07T03:32:00Z</dcterms:created>
  <dc:creator>us</dc:creator>
  <cp:lastModifiedBy>蓝调娃娃</cp:lastModifiedBy>
  <dcterms:modified xsi:type="dcterms:W3CDTF">2024-05-23T03:15:51Z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A6AD1B4E6B1245578EA3BBC73DCBE51E_13</vt:lpwstr>
  </property>
</Properties>
</file>